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3"/>
        <w:spacing w:line="240" w:lineRule="exact"/>
      </w:pPr>
      <w:r>
        <w:t xml:space="preserve">ПОЯСНИТЕЛЬНАЯ ЗАПИСКА</w:t>
      </w:r>
      <w:r/>
    </w:p>
    <w:p>
      <w:pPr>
        <w:jc w:val="center"/>
        <w:spacing w:line="240" w:lineRule="exact"/>
        <w:rPr>
          <w:szCs w:val="28"/>
        </w:rPr>
      </w:pPr>
      <w:r>
        <w:t xml:space="preserve"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>
        <w:t xml:space="preserve">2</w:t>
      </w:r>
      <w:r>
        <w:t xml:space="preserve">3</w:t>
      </w:r>
      <w:r>
        <w:t xml:space="preserve"> год и плановый период 20</w:t>
      </w:r>
      <w:r>
        <w:t xml:space="preserve">2</w:t>
      </w:r>
      <w:r>
        <w:t xml:space="preserve">4</w:t>
      </w:r>
      <w:r>
        <w:t xml:space="preserve"> и 202</w:t>
      </w:r>
      <w:r>
        <w:t xml:space="preserve">5</w:t>
      </w:r>
      <w:r>
        <w:t xml:space="preserve"> годов»</w:t>
      </w:r>
      <w:r/>
    </w:p>
    <w:p>
      <w:pPr>
        <w:pStyle w:val="731"/>
        <w:ind w:left="0" w:firstLine="709"/>
        <w:jc w:val="both"/>
        <w:spacing w:after="0"/>
        <w:rPr>
          <w:sz w:val="36"/>
          <w:szCs w:val="28"/>
        </w:rPr>
      </w:pPr>
      <w:r>
        <w:rPr>
          <w:sz w:val="36"/>
          <w:szCs w:val="28"/>
        </w:rPr>
      </w:r>
      <w:r/>
    </w:p>
    <w:p>
      <w:pPr>
        <w:ind w:firstLine="709"/>
        <w:jc w:val="both"/>
        <w:spacing w:line="245" w:lineRule="auto"/>
        <w:widowControl w:val="off"/>
        <w:outlineLvl w:val="0"/>
      </w:pPr>
      <w:r>
        <w:rPr>
          <w:szCs w:val="28"/>
        </w:rPr>
        <w:t xml:space="preserve">Проект </w:t>
      </w:r>
      <w:bookmarkStart w:id="0" w:name="OLE_LINK94"/>
      <w:r/>
      <w:bookmarkStart w:id="1" w:name="OLE_LINK70"/>
      <w:r/>
      <w:bookmarkStart w:id="2" w:name="OLE_LINK69"/>
      <w:r>
        <w:rPr>
          <w:szCs w:val="28"/>
        </w:rPr>
        <w:t xml:space="preserve">решения </w:t>
      </w:r>
      <w:r>
        <w:t xml:space="preserve">Ставропольской городской Думы «О внесении изменений в решение Ставропольской городской Думы «О бюджете города Ставрополя на 202</w:t>
      </w:r>
      <w:r>
        <w:t xml:space="preserve">3</w:t>
      </w:r>
      <w:r>
        <w:t xml:space="preserve"> год и плановый период 202</w:t>
      </w:r>
      <w:r>
        <w:t xml:space="preserve">4</w:t>
      </w:r>
      <w:r>
        <w:t xml:space="preserve"> и 202</w:t>
      </w:r>
      <w:r>
        <w:t xml:space="preserve">5</w:t>
      </w:r>
      <w:r>
        <w:t xml:space="preserve"> годов» </w:t>
      </w:r>
      <w:bookmarkEnd w:id="0"/>
      <w:r/>
      <w:bookmarkEnd w:id="1"/>
      <w:r/>
      <w:bookmarkEnd w:id="2"/>
      <w:r>
        <w:t xml:space="preserve">(далее – проект решения)</w:t>
      </w:r>
      <w:r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>
        <w:rPr>
          <w:szCs w:val="28"/>
        </w:rPr>
        <w:br/>
        <w:t xml:space="preserve">от </w:t>
      </w:r>
      <w:r>
        <w:rPr>
          <w:szCs w:val="28"/>
        </w:rPr>
        <w:t xml:space="preserve">3</w:t>
      </w:r>
      <w:r>
        <w:rPr>
          <w:szCs w:val="28"/>
        </w:rPr>
        <w:t xml:space="preserve">0</w:t>
      </w:r>
      <w:r>
        <w:rPr>
          <w:szCs w:val="28"/>
        </w:rPr>
        <w:t xml:space="preserve"> </w:t>
      </w:r>
      <w:r>
        <w:rPr>
          <w:szCs w:val="28"/>
        </w:rPr>
        <w:t xml:space="preserve">ноября</w:t>
      </w:r>
      <w:r>
        <w:rPr>
          <w:szCs w:val="28"/>
        </w:rPr>
        <w:t xml:space="preserve"> 202</w:t>
      </w:r>
      <w:r>
        <w:rPr>
          <w:szCs w:val="28"/>
        </w:rPr>
        <w:t xml:space="preserve">2</w:t>
      </w:r>
      <w:r>
        <w:rPr>
          <w:szCs w:val="28"/>
        </w:rPr>
        <w:t xml:space="preserve"> г. № </w:t>
      </w:r>
      <w:r>
        <w:rPr>
          <w:szCs w:val="28"/>
        </w:rPr>
        <w:t xml:space="preserve">134</w:t>
      </w:r>
      <w:r>
        <w:rPr>
          <w:szCs w:val="28"/>
        </w:rPr>
        <w:t xml:space="preserve"> «О бюджете города Ставрополя на </w:t>
      </w:r>
      <w:r>
        <w:t xml:space="preserve">202</w:t>
      </w:r>
      <w:r>
        <w:t xml:space="preserve">3</w:t>
      </w:r>
      <w:r>
        <w:t xml:space="preserve"> год и плановый период 202</w:t>
      </w:r>
      <w:r>
        <w:t xml:space="preserve">4</w:t>
      </w:r>
      <w:r>
        <w:t xml:space="preserve"> и</w:t>
      </w:r>
      <w:r>
        <w:t xml:space="preserve"> 202</w:t>
      </w:r>
      <w:r>
        <w:t xml:space="preserve">5</w:t>
      </w:r>
      <w:r>
        <w:t xml:space="preserve"> годов»</w:t>
      </w:r>
      <w:r>
        <w:rPr>
          <w:szCs w:val="28"/>
        </w:rPr>
        <w:t xml:space="preserve"> </w:t>
      </w:r>
      <w:r>
        <w:t xml:space="preserve">(далее соответственно – решение </w:t>
      </w:r>
      <w:r>
        <w:br/>
        <w:t xml:space="preserve">о бюджете города, бюджет города).</w:t>
      </w:r>
      <w:r/>
    </w:p>
    <w:p>
      <w:pPr>
        <w:ind w:firstLine="709"/>
        <w:jc w:val="both"/>
        <w:spacing w:line="245" w:lineRule="auto"/>
        <w:widowControl w:val="off"/>
        <w:rPr>
          <w:color w:val="000000" w:themeColor="text1"/>
        </w:rPr>
        <w:outlineLvl w:val="0"/>
      </w:pPr>
      <w:r/>
      <w:bookmarkStart w:id="3" w:name="OLE_LINK4"/>
      <w:r/>
      <w:bookmarkStart w:id="4" w:name="OLE_LINK1"/>
      <w:r>
        <w:t xml:space="preserve">Проектом решения предусматривается уточнение плановых показателей </w:t>
      </w:r>
      <w:r>
        <w:t xml:space="preserve">доходов и расходов</w:t>
      </w:r>
      <w:r>
        <w:t xml:space="preserve"> </w:t>
      </w:r>
      <w:r>
        <w:rPr>
          <w:szCs w:val="28"/>
        </w:rPr>
        <w:t xml:space="preserve">бюджета </w:t>
      </w:r>
      <w:r>
        <w:t xml:space="preserve">города в 202</w:t>
      </w:r>
      <w:r>
        <w:t xml:space="preserve">3</w:t>
      </w:r>
      <w:r>
        <w:t xml:space="preserve"> году</w:t>
      </w:r>
      <w:r>
        <w:t xml:space="preserve"> </w:t>
      </w:r>
      <w:r>
        <w:t xml:space="preserve">и плановом периоде 2024 и</w:t>
      </w:r>
      <w:r>
        <w:rPr>
          <w:color w:val="000000" w:themeColor="text1"/>
        </w:rPr>
        <w:t xml:space="preserve"> 2025 годах в связи 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уточнением плановых назначений по налоговым и неналоговым доходам бюджета города;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уточнением плановых назначений по расходам бюджета города в части местных полномочий;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уточнением плановых назначений по расходам в части безвозмездных поступлений.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По вышеизложенным основаниям параметры бюджета города </w:t>
      </w:r>
      <w:r>
        <w:rPr>
          <w:color w:val="000000" w:themeColor="text1"/>
        </w:rPr>
        <w:br/>
        <w:t xml:space="preserve">на 202</w:t>
      </w:r>
      <w:r>
        <w:rPr>
          <w:color w:val="000000" w:themeColor="text1"/>
        </w:rPr>
        <w:t xml:space="preserve">3</w:t>
      </w:r>
      <w:r>
        <w:rPr>
          <w:color w:val="000000" w:themeColor="text1"/>
        </w:rPr>
        <w:t xml:space="preserve"> год изменяются следующим образом: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</w:rPr>
        <w:t xml:space="preserve">20 855,53</w:t>
      </w:r>
      <w:r>
        <w:rPr>
          <w:color w:val="000000" w:themeColor="text1"/>
        </w:rPr>
        <w:t xml:space="preserve"> тыс. рублей за счет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уменьшения</w:t>
      </w:r>
      <w:r>
        <w:rPr>
          <w:color w:val="000000" w:themeColor="text1"/>
        </w:rPr>
        <w:t xml:space="preserve"> безвозмездных поступлений от других бюджетов бюджетной системы Российской Федерации на сумму </w:t>
      </w:r>
      <w:r>
        <w:rPr>
          <w:color w:val="000000" w:themeColor="text1"/>
        </w:rPr>
        <w:t xml:space="preserve">1 440,03</w:t>
      </w:r>
      <w:r>
        <w:rPr>
          <w:color w:val="000000" w:themeColor="text1"/>
        </w:rPr>
        <w:t xml:space="preserve"> тыс. рублей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увеличения налоговых доходов на </w:t>
      </w:r>
      <w:r>
        <w:rPr>
          <w:color w:val="000000" w:themeColor="text1"/>
        </w:rPr>
        <w:t xml:space="preserve">сумму 22 295,56</w:t>
      </w:r>
      <w:r>
        <w:rPr>
          <w:color w:val="000000" w:themeColor="text1"/>
        </w:rPr>
        <w:t xml:space="preserve"> тыс. рублей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</w:r>
      <w:bookmarkStart w:id="5" w:name="OLE_LINK19"/>
      <w:r>
        <w:rPr>
          <w:color w:val="000000" w:themeColor="text1"/>
        </w:rPr>
      </w:r>
      <w:bookmarkStart w:id="6" w:name="OLE_LINK18"/>
      <w:r>
        <w:rPr>
          <w:color w:val="000000" w:themeColor="text1"/>
        </w:rPr>
      </w:r>
      <w:bookmarkEnd w:id="3"/>
      <w:r>
        <w:rPr>
          <w:color w:val="000000" w:themeColor="text1"/>
        </w:rPr>
      </w:r>
      <w:bookmarkEnd w:id="4"/>
      <w:r>
        <w:rPr>
          <w:color w:val="000000" w:themeColor="text1"/>
        </w:rPr>
        <w:t xml:space="preserve">общий объем расходов бюджета города в целом </w:t>
      </w:r>
      <w:r>
        <w:rPr>
          <w:color w:val="000000" w:themeColor="text1"/>
        </w:rPr>
        <w:t xml:space="preserve">увеличивается на сумму </w:t>
      </w:r>
      <w:r>
        <w:rPr>
          <w:color w:val="000000" w:themeColor="text1"/>
        </w:rPr>
      </w:r>
      <w:r>
        <w:rPr>
          <w:color w:val="000000" w:themeColor="text1"/>
        </w:rPr>
        <w:t xml:space="preserve">20 855,53</w:t>
      </w:r>
      <w:r/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тыс. рублей за счет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уменьшения</w:t>
      </w:r>
      <w:r>
        <w:rPr>
          <w:color w:val="000000" w:themeColor="text1"/>
        </w:rPr>
        <w:t xml:space="preserve"> безвозмездных поступлений от других бюджетов бюджетной си</w:t>
      </w:r>
      <w:r>
        <w:rPr>
          <w:color w:val="000000" w:themeColor="text1"/>
        </w:rPr>
        <w:t xml:space="preserve">стемы Российской Федерации на сумму </w:t>
      </w:r>
      <w:r>
        <w:rPr>
          <w:color w:val="000000" w:themeColor="text1"/>
        </w:rPr>
        <w:t xml:space="preserve">1 440,03</w:t>
      </w:r>
      <w:r>
        <w:rPr>
          <w:color w:val="000000" w:themeColor="text1"/>
        </w:rPr>
        <w:t xml:space="preserve"> тыс. рублей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увеличения </w:t>
      </w:r>
      <w:r>
        <w:rPr>
          <w:color w:val="000000" w:themeColor="text1"/>
        </w:rPr>
        <w:t xml:space="preserve">в части местных полномочий</w:t>
      </w:r>
      <w:r>
        <w:rPr>
          <w:color w:val="000000" w:themeColor="text1"/>
        </w:rPr>
        <w:t xml:space="preserve"> на сумму </w:t>
      </w:r>
      <w:r>
        <w:rPr>
          <w:color w:val="000000" w:themeColor="text1"/>
        </w:rPr>
        <w:t xml:space="preserve">22 295,56</w:t>
      </w:r>
      <w:r>
        <w:rPr>
          <w:color w:val="000000" w:themeColor="text1"/>
        </w:rPr>
        <w:t xml:space="preserve"> тыс. рублей;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размер дефицита бюджета города </w:t>
      </w:r>
      <w:r>
        <w:rPr>
          <w:color w:val="000000" w:themeColor="text1"/>
        </w:rPr>
        <w:t xml:space="preserve">не </w:t>
      </w:r>
      <w:r>
        <w:rPr>
          <w:color w:val="000000" w:themeColor="text1"/>
        </w:rPr>
        <w:t xml:space="preserve">изменяется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</w:rPr>
      </w:pPr>
      <w:r>
        <w:rPr>
          <w:color w:val="000000" w:themeColor="text1"/>
        </w:rPr>
        <w:t xml:space="preserve">Параметры бюджета города на 2024 год изменяются следующим образом: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</w:rPr>
        <w:t xml:space="preserve">4 737,87</w:t>
      </w:r>
      <w:r>
        <w:rPr>
          <w:color w:val="000000" w:themeColor="text1"/>
        </w:rPr>
        <w:t xml:space="preserve"> тыс. рублей за счет увеличения</w:t>
      </w:r>
      <w:r>
        <w:rPr>
          <w:color w:val="000000" w:themeColor="text1"/>
        </w:rPr>
        <w:t xml:space="preserve"> налоговых доходов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общий объем расходов бюджета города в целом увеличивается на сумму </w:t>
      </w:r>
      <w:r>
        <w:rPr>
          <w:color w:val="000000" w:themeColor="text1"/>
        </w:rPr>
        <w:t xml:space="preserve">4 737,87</w:t>
      </w:r>
      <w:r>
        <w:rPr>
          <w:color w:val="000000" w:themeColor="text1"/>
        </w:rPr>
        <w:t xml:space="preserve"> тыс. рублей за счет увеличения в части местных полномочий;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размер дефицита бюджета города </w:t>
      </w:r>
      <w:r>
        <w:rPr>
          <w:color w:val="000000" w:themeColor="text1"/>
        </w:rPr>
        <w:t xml:space="preserve">не изменяется.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</w:pPr>
      <w:r>
        <w:rPr>
          <w:color w:val="000000" w:themeColor="text1"/>
        </w:rPr>
        <w:t xml:space="preserve">Параметры бюджета города на 2025 год изменяются следующим образом:</w:t>
      </w:r>
      <w:r>
        <w:rPr>
          <w:color w:val="000000" w:themeColor="text1"/>
        </w:rPr>
      </w:r>
      <w:r/>
    </w:p>
    <w:p>
      <w:pPr>
        <w:ind w:firstLine="709"/>
        <w:jc w:val="both"/>
        <w:spacing w:line="245" w:lineRule="auto"/>
      </w:pPr>
      <w:r>
        <w:rPr>
          <w:color w:val="000000" w:themeColor="text1"/>
        </w:rPr>
        <w:t xml:space="preserve">общий объем доходов бюджета города в целом увеличивается на сумму </w:t>
      </w:r>
      <w:r>
        <w:rPr>
          <w:color w:val="000000" w:themeColor="text1"/>
        </w:rPr>
        <w:t xml:space="preserve">4 862,55</w:t>
      </w:r>
      <w:r>
        <w:rPr>
          <w:color w:val="000000" w:themeColor="text1"/>
        </w:rPr>
        <w:t xml:space="preserve"> тыс. рублей за счет увеличения</w:t>
      </w:r>
      <w:r>
        <w:rPr>
          <w:color w:val="000000" w:themeColor="text1"/>
        </w:rPr>
        <w:t xml:space="preserve"> налоговых доходов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ind w:firstLine="709"/>
        <w:jc w:val="both"/>
        <w:spacing w:line="245" w:lineRule="auto"/>
      </w:pPr>
      <w:r>
        <w:rPr>
          <w:color w:val="000000" w:themeColor="text1"/>
        </w:rPr>
        <w:t xml:space="preserve">общий объем расходов бюджета города в целом увеличивается на сумму </w:t>
      </w:r>
      <w:r>
        <w:rPr>
          <w:color w:val="000000" w:themeColor="text1"/>
        </w:rPr>
      </w:r>
      <w:r>
        <w:rPr>
          <w:color w:val="000000" w:themeColor="text1"/>
        </w:rPr>
        <w:t xml:space="preserve">4 862,55</w:t>
      </w:r>
      <w:r>
        <w:rPr>
          <w:color w:val="000000" w:themeColor="text1"/>
        </w:rPr>
        <w:t xml:space="preserve"> </w:t>
      </w:r>
      <w:r/>
      <w:r>
        <w:rPr>
          <w:color w:val="000000" w:themeColor="text1"/>
        </w:rPr>
      </w:r>
      <w:r>
        <w:rPr>
          <w:color w:val="000000" w:themeColor="text1"/>
        </w:rPr>
        <w:t xml:space="preserve">тыс. рублей за счет увеличения в части местных полномочий;</w:t>
      </w:r>
      <w:r>
        <w:rPr>
          <w:color w:val="000000" w:themeColor="text1"/>
        </w:rPr>
      </w:r>
      <w:r/>
    </w:p>
    <w:p>
      <w:pPr>
        <w:ind w:firstLine="709"/>
        <w:jc w:val="both"/>
        <w:spacing w:line="245" w:lineRule="auto"/>
        <w:rPr>
          <w:color w:val="000000" w:themeColor="text1"/>
        </w:rPr>
      </w:pPr>
      <w:r>
        <w:rPr>
          <w:color w:val="000000" w:themeColor="text1"/>
        </w:rPr>
        <w:t xml:space="preserve">размер дефицита бюджета города </w:t>
      </w:r>
      <w:r>
        <w:rPr>
          <w:color w:val="000000" w:themeColor="text1"/>
        </w:rPr>
        <w:t xml:space="preserve">не изменяется.</w:t>
      </w:r>
      <w:r>
        <w:rPr>
          <w:color w:val="000000" w:themeColor="text1"/>
        </w:rPr>
      </w:r>
      <w:r/>
    </w:p>
    <w:p>
      <w:pPr>
        <w:pStyle w:val="731"/>
        <w:ind w:left="0" w:firstLine="709"/>
        <w:jc w:val="both"/>
        <w:spacing w:after="0" w:line="245" w:lineRule="auto"/>
        <w:widowControl w:val="off"/>
      </w:pPr>
      <w:r>
        <w:t xml:space="preserve">Изменения параметров бюджета города отражены в приложении 1 к пояснительной записке.</w:t>
      </w:r>
      <w:r/>
    </w:p>
    <w:p>
      <w:pPr>
        <w:ind w:firstLine="709"/>
        <w:jc w:val="center"/>
        <w:spacing w:line="245" w:lineRule="auto"/>
        <w:widowControl w:val="off"/>
        <w:rPr>
          <w:color w:val="ff0000"/>
          <w:szCs w:val="28"/>
        </w:rPr>
        <w:outlineLvl w:val="0"/>
      </w:pPr>
      <w:r>
        <w:rPr>
          <w:color w:val="ff0000"/>
          <w:szCs w:val="28"/>
        </w:rPr>
      </w:r>
      <w:r/>
    </w:p>
    <w:p>
      <w:pPr>
        <w:ind w:firstLine="709"/>
        <w:jc w:val="center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ДОХОДЫ</w:t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  <w:szCs w:val="28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доходы бюджета города определены на 20</w:t>
      </w:r>
      <w:r>
        <w:rPr>
          <w:color w:val="000000" w:themeColor="text1"/>
          <w:szCs w:val="28"/>
          <w:highlight w:val="none"/>
        </w:rPr>
        <w:t xml:space="preserve">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в сумме </w:t>
      </w:r>
      <w:r>
        <w:rPr>
          <w:color w:val="000000" w:themeColor="text1"/>
          <w:szCs w:val="28"/>
          <w:highlight w:val="none"/>
        </w:rPr>
        <w:t xml:space="preserve">17 527 622,34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–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15 593 791,56</w:t>
      </w:r>
      <w:r>
        <w:rPr>
          <w:b/>
          <w:bCs/>
          <w:color w:val="000000" w:themeColor="text1"/>
          <w:sz w:val="20"/>
          <w:szCs w:val="20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рублей, на 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 –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12 451 539,01 </w:t>
      </w:r>
      <w:r>
        <w:rPr>
          <w:color w:val="000000" w:themeColor="text1"/>
          <w:szCs w:val="28"/>
          <w:highlight w:val="none"/>
        </w:rPr>
        <w:t xml:space="preserve">тыс. рублей.</w:t>
      </w:r>
      <w:r>
        <w:rPr>
          <w:b/>
          <w:bCs/>
          <w:color w:val="000000" w:themeColor="text1"/>
          <w:sz w:val="20"/>
          <w:szCs w:val="20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</w:pPr>
      <w:r>
        <w:rPr>
          <w:spacing w:val="-4"/>
        </w:rPr>
        <w:t xml:space="preserve">Внесение изменений по доходам бюджета города предлагается осуществить по следующим основаниям:</w:t>
      </w:r>
      <w:r>
        <w:rPr>
          <w:spacing w:val="-4"/>
        </w:rPr>
      </w:r>
      <w:r/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szCs w:val="28"/>
        </w:rPr>
        <w:t xml:space="preserve">1. Проектом</w:t>
      </w:r>
      <w:r>
        <w:rPr>
          <w:szCs w:val="28"/>
        </w:rPr>
        <w:t xml:space="preserve"> решения предлагается</w:t>
      </w:r>
      <w:r/>
      <w:r>
        <w:rPr>
          <w:color w:val="000000" w:themeColor="text1"/>
          <w:szCs w:val="28"/>
          <w:highlight w:val="none"/>
        </w:rPr>
        <w:t xml:space="preserve"> увеличить </w:t>
      </w:r>
      <w:r>
        <w:rPr>
          <w:color w:val="000000" w:themeColor="text1"/>
          <w:szCs w:val="28"/>
          <w:highlight w:val="none"/>
        </w:rPr>
        <w:t xml:space="preserve">налоговые доходы бюджета города в 2023 году по </w:t>
      </w:r>
      <w:r>
        <w:rPr>
          <w:color w:val="000000" w:themeColor="text1"/>
          <w:szCs w:val="28"/>
          <w:highlight w:val="none"/>
        </w:rPr>
        <w:t xml:space="preserve">налог</w:t>
      </w:r>
      <w:r>
        <w:rPr>
          <w:color w:val="000000" w:themeColor="text1"/>
          <w:szCs w:val="28"/>
          <w:highlight w:val="none"/>
        </w:rPr>
        <w:t xml:space="preserve">у</w:t>
      </w:r>
      <w:r>
        <w:rPr>
          <w:color w:val="000000" w:themeColor="text1"/>
          <w:szCs w:val="28"/>
          <w:highlight w:val="none"/>
        </w:rPr>
        <w:t xml:space="preserve"> на доходы физических лиц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22 295,56</w:t>
      </w:r>
      <w:r>
        <w:rPr>
          <w:color w:val="000000" w:themeColor="text1"/>
          <w:szCs w:val="28"/>
          <w:highlight w:val="none"/>
        </w:rPr>
        <w:t xml:space="preserve"> тыс. рублей</w:t>
      </w:r>
      <w:r>
        <w:rPr>
          <w:color w:val="000000" w:themeColor="text1"/>
          <w:szCs w:val="28"/>
          <w:highlight w:val="none"/>
        </w:rPr>
        <w:t xml:space="preserve">, в 2024 году – на </w:t>
      </w:r>
      <w:r>
        <w:rPr>
          <w:color w:val="000000" w:themeColor="text1"/>
          <w:szCs w:val="28"/>
          <w:highlight w:val="none"/>
        </w:rPr>
        <w:t xml:space="preserve">4 737,87</w:t>
      </w:r>
      <w:r>
        <w:rPr>
          <w:color w:val="000000" w:themeColor="text1"/>
          <w:szCs w:val="28"/>
          <w:highlight w:val="none"/>
        </w:rPr>
        <w:t xml:space="preserve"> тыс. рублей</w:t>
      </w:r>
      <w:r>
        <w:rPr>
          <w:color w:val="000000" w:themeColor="text1"/>
          <w:szCs w:val="28"/>
          <w:highlight w:val="none"/>
        </w:rPr>
        <w:t xml:space="preserve">, в 2025 году – на 4 862,55 тыс. рублей</w:t>
      </w:r>
      <w:r>
        <w:rPr>
          <w:color w:val="000000" w:themeColor="text1"/>
          <w:szCs w:val="28"/>
          <w:highlight w:val="none"/>
        </w:rPr>
        <w:t xml:space="preserve">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</w:r>
      <w:r>
        <w:rPr>
          <w:szCs w:val="28"/>
        </w:rPr>
        <w:t xml:space="preserve">2</w:t>
      </w:r>
      <w:r>
        <w:rPr>
          <w:szCs w:val="28"/>
        </w:rPr>
        <w:t xml:space="preserve">.</w:t>
      </w:r>
      <w:r>
        <w:rPr>
          <w:szCs w:val="28"/>
        </w:rPr>
        <w:t xml:space="preserve"> Проектом решения предлагается</w:t>
      </w:r>
      <w:r/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уменьшить</w:t>
      </w:r>
      <w:r>
        <w:rPr>
          <w:color w:val="000000" w:themeColor="text1"/>
          <w:szCs w:val="28"/>
          <w:highlight w:val="none"/>
        </w:rPr>
        <w:t xml:space="preserve"> доходы бюджета города по безвозмездным поступлениям от других бюджетов бюджетной системы Российской Федерации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в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году </w:t>
      </w:r>
      <w:r>
        <w:rPr>
          <w:color w:val="000000" w:themeColor="text1"/>
          <w:szCs w:val="28"/>
          <w:highlight w:val="none"/>
        </w:rPr>
        <w:t xml:space="preserve">на сумму </w:t>
      </w:r>
      <w:r>
        <w:rPr>
          <w:color w:val="000000" w:themeColor="text1"/>
          <w:szCs w:val="28"/>
          <w:highlight w:val="none"/>
        </w:rPr>
        <w:t xml:space="preserve">1 440,03</w:t>
      </w:r>
      <w:r>
        <w:rPr>
          <w:color w:val="000000" w:themeColor="text1"/>
          <w:szCs w:val="28"/>
          <w:highlight w:val="none"/>
        </w:rPr>
        <w:t xml:space="preserve"> тыс. рублей </w:t>
      </w:r>
      <w:r>
        <w:rPr>
          <w:color w:val="000000" w:themeColor="text1"/>
          <w:szCs w:val="28"/>
          <w:highlight w:val="none"/>
        </w:rPr>
        <w:t xml:space="preserve">за счет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уменьшения объема субсидии </w:t>
      </w:r>
      <w:r>
        <w:rPr>
          <w:color w:val="000000" w:themeColor="text1"/>
          <w:szCs w:val="28"/>
          <w:highlight w:val="none"/>
        </w:rPr>
        <w:t xml:space="preserve">из бюджета Ставропольского края</w:t>
      </w:r>
      <w:r>
        <w:rPr>
          <w:color w:val="000000" w:themeColor="text1"/>
          <w:szCs w:val="28"/>
          <w:highlight w:val="none"/>
        </w:rPr>
        <w:t xml:space="preserve">: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 создание новых мест в общеобразовательных организациях в связи с ростом числа обучающихся, вызванным демографическим фактором, на сумму 6,01 тыс. рублей;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на реализацию инициативных проектов на сумму </w:t>
      </w:r>
      <w:r>
        <w:rPr>
          <w:color w:val="000000" w:themeColor="text1"/>
          <w:szCs w:val="28"/>
          <w:highlight w:val="none"/>
        </w:rPr>
        <w:t xml:space="preserve">1 434,02</w:t>
      </w:r>
      <w:r>
        <w:rPr>
          <w:color w:val="000000" w:themeColor="text1"/>
          <w:szCs w:val="28"/>
          <w:highlight w:val="none"/>
        </w:rPr>
        <w:t xml:space="preserve"> 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b/>
          <w:bCs/>
          <w:color w:val="000000" w:themeColor="text1"/>
          <w:spacing w:val="-4"/>
          <w:sz w:val="20"/>
          <w:szCs w:val="20"/>
          <w:highlight w:val="none"/>
        </w:rPr>
        <w:outlineLvl w:val="0"/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годовые плановые назначения по доходам бюджета города на 202</w:t>
      </w:r>
      <w:r>
        <w:rPr>
          <w:color w:val="000000" w:themeColor="text1"/>
          <w:szCs w:val="28"/>
          <w:highlight w:val="none"/>
        </w:rPr>
        <w:t xml:space="preserve">3</w:t>
      </w:r>
      <w:r>
        <w:rPr>
          <w:color w:val="000000" w:themeColor="text1"/>
          <w:szCs w:val="28"/>
          <w:highlight w:val="none"/>
        </w:rPr>
        <w:t xml:space="preserve"> год </w:t>
      </w:r>
      <w:r>
        <w:rPr>
          <w:color w:val="000000" w:themeColor="text1"/>
          <w:szCs w:val="28"/>
          <w:highlight w:val="none"/>
        </w:rPr>
        <w:t xml:space="preserve">увеличатся</w:t>
      </w:r>
      <w:r>
        <w:rPr>
          <w:color w:val="000000" w:themeColor="text1"/>
          <w:szCs w:val="28"/>
          <w:highlight w:val="none"/>
        </w:rPr>
        <w:t xml:space="preserve"> на </w:t>
      </w:r>
      <w:r>
        <w:rPr>
          <w:color w:val="000000" w:themeColor="text1"/>
          <w:szCs w:val="28"/>
          <w:highlight w:val="none"/>
        </w:rPr>
        <w:t xml:space="preserve">20 855,53</w:t>
      </w:r>
      <w:r>
        <w:rPr>
          <w:color w:val="000000" w:themeColor="text1"/>
          <w:szCs w:val="28"/>
          <w:highlight w:val="none"/>
        </w:rPr>
        <w:t xml:space="preserve"> тыс. рублей и составят </w:t>
      </w:r>
      <w:r>
        <w:rPr>
          <w:color w:val="000000" w:themeColor="text1"/>
          <w:szCs w:val="28"/>
          <w:highlight w:val="none"/>
        </w:rPr>
        <w:t xml:space="preserve">17</w:t>
      </w:r>
      <w:r>
        <w:rPr>
          <w:color w:val="000000" w:themeColor="text1"/>
          <w:szCs w:val="28"/>
          <w:highlight w:val="none"/>
        </w:rPr>
        <w:t xml:space="preserve"> 548</w:t>
      </w:r>
      <w:r>
        <w:rPr>
          <w:color w:val="000000" w:themeColor="text1"/>
          <w:szCs w:val="28"/>
          <w:highlight w:val="none"/>
        </w:rPr>
        <w:t xml:space="preserve"> 477,87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</w:t>
      </w:r>
      <w:r>
        <w:rPr>
          <w:color w:val="000000" w:themeColor="text1"/>
          <w:szCs w:val="28"/>
          <w:highlight w:val="none"/>
        </w:rPr>
        <w:t xml:space="preserve">й,</w:t>
      </w:r>
      <w:r>
        <w:rPr>
          <w:color w:val="000000" w:themeColor="text1"/>
          <w:szCs w:val="28"/>
          <w:highlight w:val="none"/>
        </w:rPr>
        <w:t xml:space="preserve"> на 202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год 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</w:t>
      </w:r>
      <w:r>
        <w:rPr>
          <w:color w:val="000000" w:themeColor="text1"/>
          <w:szCs w:val="28"/>
          <w:highlight w:val="none"/>
        </w:rPr>
        <w:t xml:space="preserve">4 737,87</w:t>
      </w:r>
      <w:r>
        <w:rPr>
          <w:color w:val="000000" w:themeColor="text1"/>
          <w:szCs w:val="28"/>
          <w:highlight w:val="none"/>
        </w:rPr>
        <w:t xml:space="preserve"> тыс. рублей </w:t>
      </w:r>
      <w:r>
        <w:rPr>
          <w:color w:val="000000" w:themeColor="text1"/>
          <w:szCs w:val="28"/>
          <w:highlight w:val="none"/>
        </w:rPr>
        <w:t xml:space="preserve">и составят </w:t>
      </w:r>
      <w:r>
        <w:rPr>
          <w:color w:val="000000" w:themeColor="text1"/>
          <w:szCs w:val="28"/>
          <w:highlight w:val="none"/>
        </w:rPr>
        <w:t xml:space="preserve">15 598 529,43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</w:t>
      </w:r>
      <w:r>
        <w:rPr>
          <w:color w:val="000000" w:themeColor="text1"/>
          <w:szCs w:val="28"/>
          <w:highlight w:val="none"/>
        </w:rPr>
        <w:t xml:space="preserve">, </w:t>
      </w:r>
      <w:r>
        <w:rPr>
          <w:color w:val="000000" w:themeColor="text1"/>
          <w:szCs w:val="28"/>
          <w:highlight w:val="none"/>
        </w:rPr>
        <w:t xml:space="preserve">на 202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 год плановые назначения </w:t>
      </w:r>
      <w:r>
        <w:rPr>
          <w:color w:val="000000" w:themeColor="text1"/>
          <w:szCs w:val="28"/>
          <w:highlight w:val="none"/>
        </w:rPr>
        <w:t xml:space="preserve">увеличатся на 4 862,55 </w:t>
      </w:r>
      <w:r>
        <w:rPr>
          <w:color w:val="000000" w:themeColor="text1"/>
          <w:szCs w:val="28"/>
          <w:highlight w:val="none"/>
        </w:rPr>
        <w:t xml:space="preserve">и составят </w:t>
      </w:r>
      <w:r>
        <w:rPr>
          <w:color w:val="000000" w:themeColor="text1"/>
          <w:szCs w:val="28"/>
          <w:highlight w:val="none"/>
        </w:rPr>
        <w:t xml:space="preserve">12 45</w:t>
      </w:r>
      <w:r>
        <w:rPr>
          <w:color w:val="000000" w:themeColor="text1"/>
          <w:szCs w:val="28"/>
          <w:highlight w:val="none"/>
        </w:rPr>
        <w:t xml:space="preserve">6 401,56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ff0000"/>
          <w:szCs w:val="28"/>
        </w:rPr>
        <w:outlineLvl w:val="0"/>
      </w:pPr>
      <w:r>
        <w:rPr>
          <w:color w:val="ff0000"/>
          <w:szCs w:val="28"/>
        </w:rPr>
      </w:r>
      <w:r/>
    </w:p>
    <w:p>
      <w:pPr>
        <w:ind w:firstLine="709"/>
        <w:jc w:val="center"/>
        <w:spacing w:line="245" w:lineRule="auto"/>
        <w:widowControl w:val="off"/>
        <w:rPr>
          <w:color w:val="000000" w:themeColor="text1"/>
        </w:rPr>
        <w:outlineLvl w:val="0"/>
      </w:pPr>
      <w:r>
        <w:rPr>
          <w:color w:val="000000" w:themeColor="text1"/>
        </w:rPr>
        <w:t xml:space="preserve">РАСХОДЫ</w:t>
      </w:r>
      <w:r>
        <w:rPr>
          <w:color w:val="000000" w:themeColor="text1"/>
        </w:rPr>
      </w:r>
    </w:p>
    <w:p>
      <w:pPr>
        <w:ind w:firstLine="709"/>
        <w:jc w:val="center"/>
        <w:spacing w:line="245" w:lineRule="auto"/>
        <w:widowControl w:val="off"/>
        <w:rPr>
          <w:color w:val="000000" w:themeColor="text1"/>
        </w:rPr>
        <w:outlineLvl w:val="0"/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color w:val="000000" w:themeColor="text1"/>
          <w:spacing w:val="-4"/>
          <w:szCs w:val="28"/>
        </w:rPr>
      </w:pPr>
      <w:r>
        <w:rPr>
          <w:color w:val="000000" w:themeColor="text1"/>
          <w:spacing w:val="-4"/>
          <w:szCs w:val="28"/>
        </w:rPr>
        <w:t xml:space="preserve">В соответствии с решением о бюджете города расходы бюджета города определены на 202</w:t>
      </w:r>
      <w:r>
        <w:rPr>
          <w:color w:val="000000" w:themeColor="text1"/>
          <w:spacing w:val="-4"/>
          <w:szCs w:val="28"/>
        </w:rPr>
        <w:t xml:space="preserve">3</w:t>
      </w:r>
      <w:r>
        <w:rPr>
          <w:color w:val="000000" w:themeColor="text1"/>
          <w:spacing w:val="-4"/>
          <w:szCs w:val="28"/>
        </w:rPr>
        <w:t xml:space="preserve"> год в сум</w:t>
      </w:r>
      <w:r>
        <w:rPr>
          <w:color w:val="000000" w:themeColor="text1"/>
          <w:spacing w:val="-4"/>
          <w:szCs w:val="28"/>
        </w:rPr>
        <w:t xml:space="preserve">ме </w:t>
      </w:r>
      <w:r>
        <w:rPr>
          <w:color w:val="000000" w:themeColor="text1"/>
          <w:szCs w:val="28"/>
        </w:rPr>
        <w:t xml:space="preserve">18</w:t>
      </w:r>
      <w:r>
        <w:rPr>
          <w:color w:val="000000" w:themeColor="text1"/>
          <w:szCs w:val="28"/>
        </w:rPr>
        <w:t xml:space="preserve"> 293 220,58</w:t>
      </w:r>
      <w:r>
        <w:rPr>
          <w:color w:val="000000" w:themeColor="text1"/>
          <w:szCs w:val="32"/>
        </w:rPr>
        <w:t xml:space="preserve"> </w:t>
      </w:r>
      <w:r>
        <w:rPr>
          <w:color w:val="000000" w:themeColor="text1"/>
          <w:spacing w:val="-4"/>
          <w:szCs w:val="28"/>
        </w:rPr>
        <w:t xml:space="preserve">тыс. рублей, на 202</w:t>
      </w:r>
      <w:r>
        <w:rPr>
          <w:color w:val="000000" w:themeColor="text1"/>
          <w:spacing w:val="-4"/>
          <w:szCs w:val="28"/>
        </w:rPr>
        <w:t xml:space="preserve">4</w:t>
      </w:r>
      <w:r>
        <w:rPr>
          <w:color w:val="000000" w:themeColor="text1"/>
          <w:spacing w:val="-4"/>
          <w:szCs w:val="28"/>
        </w:rPr>
        <w:t xml:space="preserve"> год – </w:t>
        <w:br/>
      </w:r>
      <w:r>
        <w:rPr>
          <w:color w:val="000000" w:themeColor="text1"/>
          <w:spacing w:val="-4"/>
          <w:szCs w:val="28"/>
        </w:rPr>
        <w:t xml:space="preserve">15 643 791,56</w:t>
      </w:r>
      <w:r>
        <w:rPr>
          <w:color w:val="000000" w:themeColor="text1"/>
          <w:spacing w:val="-4"/>
          <w:szCs w:val="28"/>
        </w:rPr>
        <w:t xml:space="preserve"> </w:t>
      </w:r>
      <w:r>
        <w:rPr>
          <w:color w:val="000000" w:themeColor="text1"/>
          <w:spacing w:val="-4"/>
          <w:szCs w:val="28"/>
        </w:rPr>
        <w:t xml:space="preserve">тыс. рублей, на 202</w:t>
      </w:r>
      <w:r>
        <w:rPr>
          <w:color w:val="000000" w:themeColor="text1"/>
          <w:spacing w:val="-4"/>
          <w:szCs w:val="28"/>
        </w:rPr>
        <w:t xml:space="preserve">5</w:t>
      </w:r>
      <w:r>
        <w:rPr>
          <w:color w:val="000000" w:themeColor="text1"/>
          <w:spacing w:val="-4"/>
          <w:szCs w:val="28"/>
        </w:rPr>
        <w:t xml:space="preserve"> год – </w:t>
      </w:r>
      <w:r>
        <w:rPr>
          <w:color w:val="000000" w:themeColor="text1"/>
          <w:spacing w:val="-4"/>
          <w:szCs w:val="28"/>
        </w:rPr>
        <w:t xml:space="preserve">12 515 539,01</w:t>
      </w:r>
      <w:r>
        <w:rPr>
          <w:color w:val="000000" w:themeColor="text1"/>
          <w:spacing w:val="-4"/>
          <w:szCs w:val="28"/>
          <w:lang w:val="en-US"/>
        </w:rPr>
        <w:t xml:space="preserve"> </w:t>
      </w:r>
      <w:r>
        <w:rPr>
          <w:color w:val="000000" w:themeColor="text1"/>
          <w:spacing w:val="-4"/>
          <w:szCs w:val="28"/>
        </w:rPr>
        <w:t xml:space="preserve">тыс. рублей.</w:t>
      </w:r>
      <w:r>
        <w:rPr>
          <w:color w:val="000000" w:themeColor="text1"/>
        </w:rPr>
      </w:r>
    </w:p>
    <w:p>
      <w:pPr>
        <w:pStyle w:val="735"/>
        <w:ind w:left="0" w:firstLine="709"/>
        <w:jc w:val="both"/>
        <w:spacing w:after="0" w:line="245" w:lineRule="auto"/>
        <w:widowControl w:val="off"/>
        <w:rPr>
          <w:color w:val="000000" w:themeColor="text1"/>
          <w:szCs w:val="28"/>
        </w:rPr>
      </w:pPr>
      <w:r>
        <w:rPr>
          <w:color w:val="000000" w:themeColor="text1"/>
          <w:spacing w:val="-4"/>
        </w:rPr>
        <w:t xml:space="preserve">Внесение изменений по расходам бюджета города предлагается осуществить </w:t>
      </w:r>
      <w:r>
        <w:rPr>
          <w:color w:val="000000" w:themeColor="text1"/>
          <w:spacing w:val="-4"/>
        </w:rPr>
        <w:t xml:space="preserve">в связи с</w:t>
      </w:r>
      <w:r>
        <w:rPr>
          <w:color w:val="000000" w:themeColor="text1"/>
          <w:szCs w:val="28"/>
        </w:rPr>
        <w:t xml:space="preserve"> уточнение</w:t>
      </w:r>
      <w:r>
        <w:rPr>
          <w:color w:val="000000" w:themeColor="text1"/>
          <w:szCs w:val="28"/>
        </w:rPr>
        <w:t xml:space="preserve">м</w:t>
      </w:r>
      <w:r>
        <w:rPr>
          <w:color w:val="000000" w:themeColor="text1"/>
          <w:szCs w:val="28"/>
        </w:rPr>
        <w:t xml:space="preserve"> расходов в части местных полномочий, котор</w:t>
      </w:r>
      <w:r>
        <w:rPr>
          <w:color w:val="000000" w:themeColor="text1"/>
          <w:szCs w:val="28"/>
        </w:rPr>
        <w:t xml:space="preserve">ое обусловлено необходимостью: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  <w:t xml:space="preserve">создания временных дополнительных рабочих мест для трудоустройства несовершеннолетних в возрасте от 14 до 18 лет</w:t>
      </w:r>
      <w:r>
        <w:rPr>
          <w:color w:val="000000" w:themeColor="text1"/>
          <w:szCs w:val="28"/>
        </w:rPr>
        <w:t xml:space="preserve">;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ремонта кровли;</w:t>
      </w:r>
      <w:r>
        <w:rPr>
          <w:color w:val="000000" w:themeColor="text1"/>
          <w:szCs w:val="28"/>
          <w:highlight w:val="none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компенсации стоимости 2-х разового питания</w:t>
      </w:r>
      <w:r>
        <w:rPr>
          <w:color w:val="000000" w:themeColor="text1"/>
          <w:szCs w:val="28"/>
          <w:highlight w:val="none"/>
        </w:rPr>
        <w:t xml:space="preserve">;</w:t>
      </w:r>
      <w:r>
        <w:rPr>
          <w:color w:val="000000" w:themeColor="text1"/>
          <w:szCs w:val="28"/>
          <w:highlight w:val="none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подготовки Комсомольского и Пионерского прудов к открытию купального сезона;</w:t>
      </w:r>
      <w:r>
        <w:rPr>
          <w:color w:val="000000" w:themeColor="text1"/>
          <w:szCs w:val="28"/>
          <w:highlight w:val="none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реализации инициативного проекта по благоустройству прилегающей территории КДЦ «Чапаевец»;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выплат ветеранам боевых действий</w:t>
      </w:r>
      <w:r>
        <w:rPr>
          <w:color w:val="000000" w:themeColor="text1"/>
          <w:szCs w:val="28"/>
          <w:highlight w:val="none"/>
        </w:rPr>
        <w:t xml:space="preserve">;</w:t>
      </w:r>
      <w:r/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акарицидной обработки на территории урочища «Таманская дача»;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tabs>
          <w:tab w:val="left" w:pos="709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  <w:t xml:space="preserve">подготовки проекта планировки Юго-Западного района в целях устойчивого развития территории района.</w:t>
      </w:r>
      <w:r>
        <w:rPr>
          <w:color w:val="000000" w:themeColor="text1"/>
          <w:szCs w:val="28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 w:val="18"/>
        </w:rPr>
        <w:outlineLvl w:val="0"/>
      </w:pPr>
      <w:r>
        <w:rPr>
          <w:color w:val="000000" w:themeColor="text1"/>
          <w:szCs w:val="28"/>
        </w:rPr>
        <w:t xml:space="preserve">С учетом предлагаемых изменений годовые плановые назначения по расходам бюдже</w:t>
      </w:r>
      <w:r>
        <w:rPr>
          <w:color w:val="000000" w:themeColor="text1"/>
          <w:szCs w:val="28"/>
        </w:rPr>
        <w:t xml:space="preserve">та города на 202</w:t>
      </w:r>
      <w:r>
        <w:rPr>
          <w:color w:val="000000" w:themeColor="text1"/>
          <w:szCs w:val="28"/>
        </w:rPr>
        <w:t xml:space="preserve">3</w:t>
      </w:r>
      <w:r>
        <w:rPr>
          <w:color w:val="000000" w:themeColor="text1"/>
          <w:szCs w:val="28"/>
        </w:rPr>
        <w:t xml:space="preserve"> год </w:t>
      </w:r>
      <w:r>
        <w:rPr>
          <w:color w:val="000000" w:themeColor="text1"/>
          <w:szCs w:val="28"/>
        </w:rPr>
        <w:t xml:space="preserve">увеличатся</w:t>
      </w:r>
      <w:r>
        <w:rPr>
          <w:color w:val="000000" w:themeColor="text1"/>
          <w:szCs w:val="28"/>
        </w:rPr>
        <w:t xml:space="preserve"> на </w:t>
      </w:r>
      <w:r>
        <w:rPr>
          <w:color w:val="000000" w:themeColor="text1"/>
          <w:szCs w:val="28"/>
          <w:highlight w:val="none"/>
        </w:rPr>
        <w:t xml:space="preserve">20 855,53</w:t>
      </w:r>
      <w:r/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тыс. руб</w:t>
      </w:r>
      <w:r>
        <w:rPr>
          <w:color w:val="000000" w:themeColor="text1"/>
          <w:szCs w:val="28"/>
        </w:rPr>
        <w:t xml:space="preserve">лей и составят </w:t>
      </w:r>
      <w:r>
        <w:rPr>
          <w:color w:val="000000" w:themeColor="text1"/>
          <w:szCs w:val="28"/>
        </w:rPr>
        <w:t xml:space="preserve">18</w:t>
      </w:r>
      <w:r>
        <w:rPr>
          <w:color w:val="000000" w:themeColor="text1"/>
          <w:szCs w:val="28"/>
        </w:rPr>
        <w:t xml:space="preserve"> 314 076,11</w:t>
      </w:r>
      <w:r>
        <w:rPr>
          <w:color w:val="000000" w:themeColor="text1"/>
          <w:szCs w:val="28"/>
        </w:rPr>
        <w:t xml:space="preserve"> тыс. рублей</w:t>
      </w:r>
      <w:r>
        <w:rPr>
          <w:color w:val="000000" w:themeColor="text1"/>
          <w:szCs w:val="28"/>
        </w:rPr>
        <w:t xml:space="preserve">,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  <w:szCs w:val="28"/>
        </w:rPr>
        <w:t xml:space="preserve">на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pacing w:val="-4"/>
        </w:rPr>
        <w:t xml:space="preserve">202</w:t>
      </w:r>
      <w:r>
        <w:rPr>
          <w:color w:val="000000" w:themeColor="text1"/>
          <w:spacing w:val="-4"/>
        </w:rPr>
        <w:t xml:space="preserve">4</w:t>
      </w:r>
      <w:r>
        <w:rPr>
          <w:color w:val="000000" w:themeColor="text1"/>
          <w:szCs w:val="28"/>
        </w:rPr>
        <w:t xml:space="preserve"> год </w:t>
      </w:r>
      <w:r>
        <w:rPr>
          <w:color w:val="000000" w:themeColor="text1"/>
          <w:szCs w:val="28"/>
        </w:rPr>
        <w:t xml:space="preserve">плановые назначения </w:t>
      </w:r>
      <w:r>
        <w:rPr>
          <w:color w:val="000000" w:themeColor="text1"/>
          <w:szCs w:val="28"/>
        </w:rPr>
        <w:t xml:space="preserve">увеличатся на </w:t>
      </w:r>
      <w:r>
        <w:rPr>
          <w:color w:val="000000" w:themeColor="text1"/>
          <w:szCs w:val="28"/>
        </w:rPr>
        <w:t xml:space="preserve">4 737,87</w:t>
      </w:r>
      <w:r>
        <w:rPr>
          <w:color w:val="000000" w:themeColor="text1"/>
          <w:szCs w:val="28"/>
        </w:rPr>
        <w:t xml:space="preserve"> тыс.</w:t>
      </w:r>
      <w:r>
        <w:rPr>
          <w:color w:val="000000" w:themeColor="text1"/>
          <w:szCs w:val="28"/>
        </w:rPr>
        <w:t xml:space="preserve"> рублей и составят </w:t>
      </w:r>
      <w:r>
        <w:rPr>
          <w:color w:val="000000" w:themeColor="text1"/>
          <w:szCs w:val="28"/>
        </w:rPr>
        <w:t xml:space="preserve">15 648 529,43</w:t>
      </w:r>
      <w:r>
        <w:rPr>
          <w:color w:val="000000" w:themeColor="text1"/>
          <w:szCs w:val="28"/>
        </w:rPr>
        <w:t xml:space="preserve"> тыс. рублей, </w:t>
      </w:r>
      <w:r>
        <w:rPr>
          <w:color w:val="000000" w:themeColor="text1"/>
          <w:szCs w:val="28"/>
        </w:rPr>
        <w:t xml:space="preserve">на </w:t>
      </w:r>
      <w:r>
        <w:rPr>
          <w:color w:val="000000" w:themeColor="text1"/>
          <w:szCs w:val="28"/>
        </w:rPr>
        <w:t xml:space="preserve">2</w:t>
      </w:r>
      <w:r>
        <w:rPr>
          <w:color w:val="000000" w:themeColor="text1"/>
          <w:szCs w:val="28"/>
        </w:rPr>
        <w:t xml:space="preserve">025 год плановые назначения </w:t>
      </w:r>
      <w:r>
        <w:rPr>
          <w:color w:val="000000" w:themeColor="text1"/>
          <w:szCs w:val="28"/>
        </w:rPr>
        <w:t xml:space="preserve">увеличатся на </w:t>
      </w:r>
      <w:r>
        <w:rPr>
          <w:color w:val="000000" w:themeColor="text1"/>
          <w:szCs w:val="28"/>
        </w:rPr>
        <w:t xml:space="preserve">4 862,55</w:t>
      </w:r>
      <w:r>
        <w:rPr>
          <w:color w:val="000000" w:themeColor="text1"/>
          <w:szCs w:val="28"/>
        </w:rPr>
        <w:t xml:space="preserve"> тыс. рублей</w:t>
      </w:r>
      <w:r>
        <w:rPr>
          <w:color w:val="000000" w:themeColor="text1"/>
          <w:szCs w:val="28"/>
        </w:rPr>
        <w:t xml:space="preserve"> и составят 12 520 401,56 тыс. рублей.</w:t>
      </w:r>
      <w:r>
        <w:rPr>
          <w:color w:val="000000" w:themeColor="text1"/>
        </w:rPr>
      </w:r>
    </w:p>
    <w:p>
      <w:pPr>
        <w:pStyle w:val="731"/>
        <w:ind w:left="0" w:firstLine="709"/>
        <w:jc w:val="both"/>
        <w:spacing w:after="0" w:line="245" w:lineRule="auto"/>
        <w:widowControl w:val="off"/>
        <w:rPr>
          <w:color w:val="000000" w:themeColor="text1"/>
          <w:spacing w:val="-4"/>
        </w:rPr>
      </w:pPr>
      <w:r>
        <w:rPr>
          <w:color w:val="000000" w:themeColor="text1"/>
          <w:spacing w:val="-4"/>
        </w:rPr>
      </w:r>
      <w:r>
        <w:rPr>
          <w:color w:val="000000" w:themeColor="text1"/>
        </w:rPr>
      </w:r>
    </w:p>
    <w:p>
      <w:pPr>
        <w:pStyle w:val="731"/>
        <w:ind w:left="0" w:firstLine="709"/>
        <w:jc w:val="center"/>
        <w:spacing w:after="0" w:line="245" w:lineRule="auto"/>
        <w:widowControl w:val="off"/>
        <w:rPr>
          <w:color w:val="000000" w:themeColor="text1"/>
          <w:szCs w:val="28"/>
          <w:u w:val="single"/>
        </w:rPr>
      </w:pPr>
      <w:r>
        <w:rPr>
          <w:color w:val="000000" w:themeColor="text1"/>
          <w:szCs w:val="28"/>
          <w:u w:val="single"/>
        </w:rPr>
        <w:t xml:space="preserve">Уточнение показателей муниципальных программ города Ставрополя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tabs>
          <w:tab w:val="left" w:pos="1134" w:leader="none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tabs>
          <w:tab w:val="left" w:pos="1134" w:leader="none"/>
          <w:tab w:val="left" w:pos="8222" w:leader="none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</w:t>
      </w:r>
      <w:r>
        <w:rPr>
          <w:color w:val="000000" w:themeColor="text1"/>
          <w:szCs w:val="28"/>
        </w:rPr>
        <w:t xml:space="preserve">3</w:t>
      </w:r>
      <w:r>
        <w:rPr>
          <w:color w:val="000000" w:themeColor="text1"/>
          <w:szCs w:val="28"/>
        </w:rPr>
        <w:t xml:space="preserve"> год утверждены в сумме </w:t>
      </w:r>
      <w:bookmarkStart w:id="7" w:name="OLE_LINK13"/>
      <w:r>
        <w:rPr>
          <w:color w:val="000000" w:themeColor="text1"/>
        </w:rPr>
      </w:r>
      <w:bookmarkStart w:id="8" w:name="OLE_LINK12"/>
      <w:r>
        <w:rPr>
          <w:color w:val="000000" w:themeColor="text1"/>
        </w:rPr>
      </w:r>
      <w:bookmarkStart w:id="9" w:name="OLE_LINK11"/>
      <w:r>
        <w:rPr>
          <w:color w:val="000000" w:themeColor="text1"/>
          <w:szCs w:val="28"/>
        </w:rPr>
        <w:t xml:space="preserve">16</w:t>
      </w:r>
      <w:r>
        <w:rPr>
          <w:color w:val="000000" w:themeColor="text1"/>
          <w:szCs w:val="28"/>
        </w:rPr>
        <w:t xml:space="preserve"> 944 595</w:t>
      </w:r>
      <w:r>
        <w:rPr>
          <w:color w:val="000000" w:themeColor="text1"/>
          <w:szCs w:val="28"/>
        </w:rPr>
        <w:t xml:space="preserve">,74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pacing w:val="-4"/>
          <w:szCs w:val="28"/>
        </w:rPr>
        <w:t xml:space="preserve">тыс. рублей, на 202</w:t>
      </w:r>
      <w:r>
        <w:rPr>
          <w:color w:val="000000" w:themeColor="text1"/>
          <w:spacing w:val="-4"/>
          <w:szCs w:val="28"/>
        </w:rPr>
        <w:t xml:space="preserve">4</w:t>
      </w:r>
      <w:r>
        <w:rPr>
          <w:color w:val="000000" w:themeColor="text1"/>
          <w:spacing w:val="-4"/>
          <w:szCs w:val="28"/>
        </w:rPr>
        <w:t xml:space="preserve"> год – </w:t>
      </w:r>
      <w:r>
        <w:rPr>
          <w:color w:val="000000" w:themeColor="text1"/>
          <w:spacing w:val="-4"/>
          <w:szCs w:val="28"/>
        </w:rPr>
        <w:br/>
      </w:r>
      <w:r>
        <w:rPr>
          <w:color w:val="000000" w:themeColor="text1"/>
          <w:spacing w:val="-4"/>
          <w:szCs w:val="28"/>
        </w:rPr>
        <w:t xml:space="preserve">14 438 989,24</w:t>
      </w:r>
      <w:r>
        <w:rPr>
          <w:color w:val="000000" w:themeColor="text1"/>
          <w:spacing w:val="-4"/>
          <w:szCs w:val="28"/>
        </w:rPr>
        <w:t xml:space="preserve"> тыс. рублей, на 202</w:t>
      </w:r>
      <w:r>
        <w:rPr>
          <w:color w:val="000000" w:themeColor="text1"/>
          <w:spacing w:val="-4"/>
          <w:szCs w:val="28"/>
        </w:rPr>
        <w:t xml:space="preserve">5</w:t>
      </w:r>
      <w:r>
        <w:rPr>
          <w:color w:val="000000" w:themeColor="text1"/>
          <w:spacing w:val="-4"/>
          <w:szCs w:val="28"/>
        </w:rPr>
        <w:t xml:space="preserve"> год – </w:t>
      </w:r>
      <w:r>
        <w:rPr>
          <w:color w:val="000000" w:themeColor="text1"/>
          <w:spacing w:val="-4"/>
          <w:szCs w:val="28"/>
        </w:rPr>
        <w:t xml:space="preserve">11</w:t>
      </w:r>
      <w:r>
        <w:rPr>
          <w:color w:val="000000" w:themeColor="text1"/>
          <w:spacing w:val="-4"/>
          <w:szCs w:val="28"/>
        </w:rPr>
        <w:t xml:space="preserve"> 18</w:t>
      </w:r>
      <w:r>
        <w:rPr>
          <w:color w:val="000000" w:themeColor="text1"/>
          <w:spacing w:val="-4"/>
          <w:szCs w:val="28"/>
        </w:rPr>
        <w:t xml:space="preserve">4 </w:t>
      </w:r>
      <w:r>
        <w:rPr>
          <w:color w:val="000000" w:themeColor="text1"/>
          <w:spacing w:val="-4"/>
          <w:szCs w:val="28"/>
        </w:rPr>
        <w:t xml:space="preserve">720,94</w:t>
      </w:r>
      <w:r>
        <w:rPr>
          <w:color w:val="000000" w:themeColor="text1"/>
          <w:spacing w:val="-4"/>
          <w:szCs w:val="28"/>
        </w:rPr>
        <w:t xml:space="preserve"> </w:t>
      </w:r>
      <w:r>
        <w:rPr>
          <w:color w:val="000000" w:themeColor="text1"/>
          <w:szCs w:val="28"/>
        </w:rPr>
        <w:t xml:space="preserve">тыс. рублей. </w:t>
      </w:r>
      <w:bookmarkEnd w:id="7"/>
      <w:r>
        <w:rPr>
          <w:color w:val="000000" w:themeColor="text1"/>
        </w:rPr>
      </w:r>
      <w:bookmarkEnd w:id="8"/>
      <w:r>
        <w:rPr>
          <w:color w:val="000000" w:themeColor="text1"/>
        </w:rPr>
      </w:r>
      <w:bookmarkEnd w:id="9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  <w:outlineLvl w:val="0"/>
      </w:pPr>
      <w:r>
        <w:rPr>
          <w:color w:val="000000" w:themeColor="text1"/>
          <w:szCs w:val="28"/>
        </w:rPr>
        <w:t xml:space="preserve">Проектом решения вносятся изменения в показатели </w:t>
      </w:r>
      <w:r>
        <w:rPr>
          <w:color w:val="000000" w:themeColor="text1"/>
          <w:szCs w:val="28"/>
        </w:rPr>
        <w:br/>
      </w:r>
      <w:r>
        <w:rPr>
          <w:color w:val="000000" w:themeColor="text1"/>
          <w:szCs w:val="28"/>
        </w:rPr>
        <w:t xml:space="preserve">11 </w:t>
      </w:r>
      <w:r>
        <w:rPr>
          <w:color w:val="000000" w:themeColor="text1"/>
          <w:szCs w:val="28"/>
        </w:rPr>
        <w:t xml:space="preserve">муниципальных программ города Ставрополя </w:t>
      </w:r>
      <w:r>
        <w:rPr>
          <w:color w:val="000000" w:themeColor="text1"/>
          <w:szCs w:val="28"/>
        </w:rPr>
        <w:t xml:space="preserve">в сторону увеличения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  <w:spacing w:val="-4"/>
        </w:rPr>
        <w:t xml:space="preserve">на </w:t>
      </w:r>
      <w:r>
        <w:rPr>
          <w:color w:val="000000" w:themeColor="text1"/>
          <w:spacing w:val="-4"/>
        </w:rPr>
        <w:br/>
      </w:r>
      <w:r>
        <w:rPr>
          <w:color w:val="000000" w:themeColor="text1"/>
          <w:spacing w:val="-4"/>
        </w:rPr>
        <w:t xml:space="preserve">202</w:t>
      </w:r>
      <w:r>
        <w:rPr>
          <w:color w:val="000000" w:themeColor="text1"/>
          <w:spacing w:val="-4"/>
        </w:rPr>
        <w:t xml:space="preserve">3</w:t>
      </w:r>
      <w:r>
        <w:rPr>
          <w:color w:val="000000" w:themeColor="text1"/>
          <w:spacing w:val="-4"/>
        </w:rPr>
        <w:t xml:space="preserve"> год </w:t>
      </w:r>
      <w:r>
        <w:rPr>
          <w:color w:val="000000" w:themeColor="text1"/>
          <w:szCs w:val="28"/>
        </w:rPr>
        <w:t xml:space="preserve">на общую сумму </w:t>
      </w:r>
      <w:r>
        <w:rPr>
          <w:color w:val="000000" w:themeColor="text1"/>
          <w:szCs w:val="28"/>
        </w:rPr>
        <w:t xml:space="preserve">21 319,28 </w:t>
      </w:r>
      <w:r>
        <w:rPr>
          <w:color w:val="000000" w:themeColor="text1"/>
          <w:szCs w:val="28"/>
        </w:rPr>
        <w:t xml:space="preserve">тыс. рублей</w:t>
      </w:r>
      <w:r>
        <w:rPr>
          <w:color w:val="000000" w:themeColor="text1"/>
          <w:szCs w:val="28"/>
        </w:rPr>
        <w:t xml:space="preserve">, на 2024 год </w:t>
      </w:r>
      <w:r>
        <w:rPr>
          <w:color w:val="000000" w:themeColor="text1"/>
          <w:szCs w:val="28"/>
        </w:rPr>
        <w:t xml:space="preserve">– </w:t>
      </w:r>
      <w:r>
        <w:rPr>
          <w:color w:val="000000" w:themeColor="text1"/>
          <w:szCs w:val="28"/>
        </w:rPr>
        <w:t xml:space="preserve">на                     </w:t>
      </w:r>
      <w:r>
        <w:rPr>
          <w:color w:val="000000" w:themeColor="text1"/>
          <w:szCs w:val="28"/>
        </w:rPr>
        <w:t xml:space="preserve">4 619,42</w:t>
      </w:r>
      <w:r>
        <w:rPr>
          <w:color w:val="000000" w:themeColor="text1"/>
          <w:szCs w:val="28"/>
        </w:rPr>
        <w:t xml:space="preserve"> </w:t>
      </w:r>
      <w:r>
        <w:rPr>
          <w:color w:val="000000" w:themeColor="text1"/>
          <w:szCs w:val="28"/>
        </w:rPr>
        <w:t xml:space="preserve">тыс. рублей, </w:t>
      </w:r>
      <w:r>
        <w:rPr>
          <w:color w:val="000000" w:themeColor="text1"/>
          <w:szCs w:val="28"/>
        </w:rPr>
        <w:t xml:space="preserve">на 2025 год </w:t>
      </w:r>
      <w:r>
        <w:rPr>
          <w:color w:val="000000" w:themeColor="text1"/>
          <w:szCs w:val="28"/>
        </w:rPr>
        <w:t xml:space="preserve">– </w:t>
      </w:r>
      <w:r>
        <w:rPr>
          <w:color w:val="000000" w:themeColor="text1"/>
          <w:szCs w:val="28"/>
        </w:rPr>
        <w:t xml:space="preserve">на </w:t>
      </w:r>
      <w:r>
        <w:rPr>
          <w:color w:val="000000" w:themeColor="text1"/>
          <w:szCs w:val="28"/>
        </w:rPr>
        <w:t xml:space="preserve">4 619,42</w:t>
      </w:r>
      <w:r>
        <w:rPr>
          <w:color w:val="000000" w:themeColor="text1"/>
          <w:szCs w:val="28"/>
        </w:rPr>
        <w:t xml:space="preserve"> </w:t>
      </w:r>
      <w:r>
        <w:rPr>
          <w:color w:val="000000" w:themeColor="text1"/>
          <w:szCs w:val="28"/>
        </w:rPr>
        <w:t xml:space="preserve">тыс. рублей</w:t>
      </w:r>
      <w:r>
        <w:rPr>
          <w:color w:val="000000" w:themeColor="text1"/>
          <w:szCs w:val="28"/>
        </w:rPr>
        <w:t xml:space="preserve">.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  <w:outlineLvl w:val="0"/>
      </w:pPr>
      <w:r>
        <w:rPr>
          <w:szCs w:val="28"/>
        </w:rPr>
        <w:t xml:space="preserve">Подробная информация приведена в приложении 2 к пояснительной запи</w:t>
      </w:r>
      <w:r>
        <w:rPr>
          <w:color w:val="000000" w:themeColor="text1"/>
          <w:szCs w:val="28"/>
        </w:rPr>
        <w:t xml:space="preserve">ске.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  <w:outlineLvl w:val="0"/>
      </w:pPr>
      <w:r>
        <w:rPr>
          <w:color w:val="000000" w:themeColor="text1"/>
          <w:szCs w:val="28"/>
        </w:rPr>
        <w:t xml:space="preserve">Уточненные годовые плановые назначения </w:t>
      </w:r>
      <w:r>
        <w:rPr>
          <w:color w:val="000000" w:themeColor="text1"/>
          <w:spacing w:val="-4"/>
        </w:rPr>
        <w:t xml:space="preserve">на реализацию муниципальных программ города Ставрополя с учетом предлагаемых изменений </w:t>
      </w:r>
      <w:r>
        <w:rPr>
          <w:color w:val="000000" w:themeColor="text1"/>
          <w:spacing w:val="-4"/>
        </w:rPr>
        <w:t xml:space="preserve">составят: </w:t>
      </w:r>
      <w:r>
        <w:rPr>
          <w:color w:val="000000" w:themeColor="text1"/>
          <w:spacing w:val="-4"/>
        </w:rPr>
        <w:t xml:space="preserve">на 202</w:t>
      </w:r>
      <w:r>
        <w:rPr>
          <w:color w:val="000000" w:themeColor="text1"/>
          <w:spacing w:val="-4"/>
        </w:rPr>
        <w:t xml:space="preserve">3</w:t>
      </w:r>
      <w:r>
        <w:rPr>
          <w:color w:val="000000" w:themeColor="text1"/>
          <w:spacing w:val="-4"/>
        </w:rPr>
        <w:t xml:space="preserve"> год </w:t>
      </w:r>
      <w:r>
        <w:rPr>
          <w:color w:val="000000" w:themeColor="text1"/>
          <w:spacing w:val="-4"/>
        </w:rPr>
        <w:t xml:space="preserve">– </w:t>
      </w:r>
      <w:r>
        <w:rPr>
          <w:color w:val="000000" w:themeColor="text1"/>
          <w:spacing w:val="-4"/>
        </w:rPr>
        <w:t xml:space="preserve">16 965 915,02 </w:t>
      </w:r>
      <w:r>
        <w:rPr>
          <w:color w:val="000000" w:themeColor="text1"/>
          <w:spacing w:val="-4"/>
        </w:rPr>
        <w:t xml:space="preserve">тыс. рублей, </w:t>
      </w:r>
      <w:r>
        <w:rPr>
          <w:color w:val="000000" w:themeColor="text1"/>
          <w:spacing w:val="-4"/>
        </w:rPr>
        <w:t xml:space="preserve">на 202</w:t>
      </w:r>
      <w:r>
        <w:rPr>
          <w:color w:val="000000" w:themeColor="text1"/>
          <w:spacing w:val="-4"/>
        </w:rPr>
        <w:t xml:space="preserve">4</w:t>
      </w:r>
      <w:r>
        <w:rPr>
          <w:color w:val="000000" w:themeColor="text1"/>
          <w:spacing w:val="-4"/>
        </w:rPr>
        <w:t xml:space="preserve"> год – </w:t>
      </w:r>
      <w:r>
        <w:rPr>
          <w:color w:val="000000" w:themeColor="text1"/>
          <w:spacing w:val="-4"/>
        </w:rPr>
        <w:br/>
        <w:t xml:space="preserve">14 443 608,66 </w:t>
      </w:r>
      <w:r>
        <w:rPr>
          <w:color w:val="000000" w:themeColor="text1"/>
          <w:spacing w:val="-4"/>
        </w:rPr>
        <w:t xml:space="preserve">тыс. рублей, на 2025 год – 11</w:t>
      </w:r>
      <w:r>
        <w:rPr>
          <w:color w:val="000000" w:themeColor="text1"/>
          <w:spacing w:val="-4"/>
        </w:rPr>
        <w:t xml:space="preserve"> 18</w:t>
      </w:r>
      <w:r>
        <w:rPr>
          <w:color w:val="000000" w:themeColor="text1"/>
          <w:spacing w:val="-4"/>
        </w:rPr>
        <w:t xml:space="preserve">9 340,36</w:t>
      </w:r>
      <w:r>
        <w:rPr>
          <w:color w:val="000000" w:themeColor="text1"/>
          <w:spacing w:val="-4"/>
          <w:szCs w:val="28"/>
          <w:lang w:val="en-US"/>
        </w:rPr>
        <w:t xml:space="preserve"> </w:t>
      </w:r>
      <w:r>
        <w:rPr>
          <w:color w:val="000000" w:themeColor="text1"/>
          <w:szCs w:val="28"/>
        </w:rPr>
        <w:t xml:space="preserve">тыс. рублей</w:t>
      </w:r>
      <w:r>
        <w:rPr>
          <w:color w:val="000000" w:themeColor="text1"/>
          <w:spacing w:val="-4"/>
          <w:szCs w:val="28"/>
        </w:rPr>
        <w:t xml:space="preserve">.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ff0000"/>
        </w:rPr>
      </w:pPr>
      <w:r>
        <w:rPr>
          <w:color w:val="ff0000"/>
        </w:rPr>
      </w:r>
      <w:r/>
    </w:p>
    <w:p>
      <w:pPr>
        <w:pStyle w:val="735"/>
        <w:ind w:left="0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01. Муниципальная программа «Развитие образования</w:t>
      </w:r>
      <w:r>
        <w:rPr>
          <w:color w:val="000000" w:themeColor="text1"/>
          <w:highlight w:val="none"/>
        </w:rPr>
      </w:r>
    </w:p>
    <w:p>
      <w:pPr>
        <w:pStyle w:val="735"/>
        <w:ind w:left="0"/>
        <w:jc w:val="center"/>
        <w:spacing w:after="0"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в городе Ставрополе»</w:t>
      </w:r>
      <w:r>
        <w:rPr>
          <w:color w:val="000000" w:themeColor="text1"/>
          <w:highlight w:val="none"/>
        </w:rPr>
      </w:r>
    </w:p>
    <w:p>
      <w:pPr>
        <w:pStyle w:val="735"/>
        <w:ind w:firstLine="709"/>
        <w:jc w:val="center"/>
        <w:spacing w:after="0" w:line="245" w:lineRule="auto"/>
        <w:rPr>
          <w:color w:val="ff0000"/>
          <w:szCs w:val="28"/>
          <w:highlight w:val="none"/>
          <w:u w:val="single"/>
        </w:rPr>
      </w:pPr>
      <w:r>
        <w:rPr>
          <w:color w:val="ff0000"/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sz w:val="28"/>
          <w:szCs w:val="28"/>
          <w:highlight w:val="none"/>
        </w:rPr>
        <w:t xml:space="preserve">униципальной программе «Развитие образования в городе Ставрополе» (далее для целей настоящего раздела - Программа), утверждены на 2023 год в сумме 9</w:t>
      </w:r>
      <w:r>
        <w:rPr>
          <w:rFonts w:ascii="Times New Roman" w:hAnsi="Times New Roman"/>
          <w:sz w:val="28"/>
          <w:szCs w:val="28"/>
          <w:highlight w:val="none"/>
        </w:rPr>
        <w:t xml:space="preserve"> 570 597,82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2024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9 710 014,87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2025 год – 6 511 784,71 тыс. рублей.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Проектом решения предлагается в целом бюджетные ассигнования на реализацию Программы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уменьшить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в 2023 год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сумму 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 7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30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,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76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тыс. рублей,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увеличить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на 2024 год на сумму 3 532,4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2 тыс. рублей, на 2025 год –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      3 532,43 тыс. рублей.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подпрограмме 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«Организация дошкольного, общего и дополнительного образования»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по главе 606 «Комитет образования администрации города Ставрополя» предлагается: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уменьшить бюджетные ассигнования за счет средств бюджета города на 20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23 год на сумму 6 257,11 тыс. рублей;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увеличить расходы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за счет средств бюджета города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сумму              3 532,43 тыс. рублей на 2023 – 2025 годы ежегодно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уменьшить расходы на реа</w:t>
      </w:r>
      <w:r>
        <w:rPr>
          <w:rFonts w:ascii="Times New Roman" w:hAnsi="Times New Roman"/>
          <w:sz w:val="28"/>
          <w:szCs w:val="28"/>
          <w:highlight w:val="none"/>
        </w:rPr>
        <w:t xml:space="preserve">лизаци</w:t>
      </w:r>
      <w:r>
        <w:rPr>
          <w:rFonts w:ascii="Times New Roman" w:hAnsi="Times New Roman"/>
          <w:sz w:val="28"/>
          <w:szCs w:val="28"/>
          <w:highlight w:val="none"/>
        </w:rPr>
        <w:t xml:space="preserve">ю</w:t>
      </w:r>
      <w:r>
        <w:rPr>
          <w:rFonts w:ascii="Times New Roman" w:hAnsi="Times New Roman"/>
          <w:sz w:val="28"/>
          <w:szCs w:val="28"/>
          <w:highlight w:val="none"/>
        </w:rPr>
        <w:t xml:space="preserve"> мероприятий по модернизации школьных систем образования </w:t>
      </w:r>
      <w:r>
        <w:rPr>
          <w:rFonts w:ascii="Times New Roman" w:hAnsi="Times New Roman"/>
          <w:sz w:val="28"/>
          <w:szCs w:val="28"/>
          <w:highlight w:val="none"/>
        </w:rPr>
        <w:t xml:space="preserve">в связи с  перераспределением</w:t>
      </w:r>
      <w:r>
        <w:rPr>
          <w:rFonts w:ascii="Times New Roman" w:hAnsi="Times New Roman"/>
          <w:sz w:val="28"/>
          <w:szCs w:val="28"/>
          <w:highlight w:val="none"/>
        </w:rPr>
        <w:t xml:space="preserve"> бюджетных ассигнований, предусмотренных на </w:t>
      </w:r>
      <w:r>
        <w:rPr>
          <w:rFonts w:ascii="Times New Roman" w:hAnsi="Times New Roman"/>
          <w:sz w:val="28"/>
          <w:szCs w:val="28"/>
          <w:highlight w:val="none"/>
        </w:rPr>
        <w:t xml:space="preserve">софинансирование</w:t>
      </w:r>
      <w:r>
        <w:rPr>
          <w:rFonts w:ascii="Times New Roman" w:hAnsi="Times New Roman"/>
          <w:sz w:val="28"/>
          <w:szCs w:val="28"/>
          <w:highlight w:val="none"/>
        </w:rPr>
        <w:t xml:space="preserve"> расходов с федеральным бюджетом и бюджетом Ставропольского края, в размерах, превышающих долю </w:t>
      </w:r>
      <w:r>
        <w:rPr>
          <w:rFonts w:ascii="Times New Roman" w:hAnsi="Times New Roman"/>
          <w:sz w:val="28"/>
          <w:szCs w:val="28"/>
          <w:highlight w:val="none"/>
        </w:rPr>
        <w:t xml:space="preserve">софинансирования</w:t>
      </w:r>
      <w:r>
        <w:rPr>
          <w:rFonts w:ascii="Times New Roman" w:hAnsi="Times New Roman"/>
          <w:sz w:val="28"/>
          <w:szCs w:val="28"/>
          <w:highlight w:val="none"/>
        </w:rPr>
        <w:t xml:space="preserve"> с федеральным бюджетом и бюджетом Ставропольского кр</w:t>
      </w:r>
      <w:r>
        <w:rPr>
          <w:rFonts w:ascii="Times New Roman" w:hAnsi="Times New Roman"/>
          <w:sz w:val="28"/>
          <w:szCs w:val="28"/>
          <w:highlight w:val="none"/>
        </w:rPr>
        <w:t xml:space="preserve">ая в соответствии с подпунктом 8 пункта        16 решения о бюджете, на 0,01 тыс. рублей в 2023 и 2024 годах.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По подпрограмме</w:t>
      </w:r>
      <w:r>
        <w:rPr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u w:val="single"/>
          <w:lang w:eastAsia="ru-RU"/>
        </w:rPr>
        <w:t xml:space="preserve">«Расширение и усовершенствование сети муниципальных дошкольных и общеобразовательных учреждений»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по главе 621 «Комитет градостроительства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администрации города Ставрополя» предлагается в 2023 году в целом уменьшить объем бюджетных ассигнований на сумму 6,07 тыс. рублей (в том числе 6,01 тыс. рублей - средства бюджета Ставропольского края, 0,06 тыс. рублей - средства местного бюджета).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rPr>
          <w:rFonts w:ascii="Times New Roman" w:hAnsi="Times New Roman"/>
          <w:spacing w:val="-4"/>
          <w:sz w:val="28"/>
          <w:highlight w:val="none"/>
        </w:rPr>
      </w:pPr>
      <w:r>
        <w:rPr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</w:t>
      </w:r>
      <w:r>
        <w:rPr>
          <w:szCs w:val="28"/>
          <w:highlight w:val="none"/>
        </w:rPr>
        <w:t xml:space="preserve">рограммы на 2023 год составят </w:t>
      </w:r>
      <w:r>
        <w:rPr>
          <w:szCs w:val="28"/>
          <w:highlight w:val="none"/>
        </w:rPr>
        <w:t xml:space="preserve">9 567 867,06</w:t>
      </w:r>
      <w:r>
        <w:rPr>
          <w:szCs w:val="28"/>
          <w:highlight w:val="none"/>
        </w:rPr>
        <w:t xml:space="preserve"> тыс. рублей, на 2024 год – </w:t>
      </w:r>
      <w:r>
        <w:rPr>
          <w:szCs w:val="28"/>
          <w:highlight w:val="none"/>
        </w:rPr>
        <w:t xml:space="preserve">9 713 547,29</w:t>
      </w:r>
      <w:r>
        <w:rPr>
          <w:szCs w:val="28"/>
          <w:highlight w:val="none"/>
        </w:rPr>
        <w:t xml:space="preserve"> тыс. рублей, на 2025 год – </w:t>
      </w:r>
      <w:r>
        <w:rPr>
          <w:szCs w:val="28"/>
          <w:highlight w:val="none"/>
        </w:rPr>
        <w:br/>
        <w:t xml:space="preserve">6</w:t>
      </w:r>
      <w:r>
        <w:rPr>
          <w:szCs w:val="28"/>
          <w:highlight w:val="none"/>
        </w:rPr>
        <w:t xml:space="preserve"> 515 317,14</w:t>
      </w:r>
      <w:r>
        <w:rPr>
          <w:szCs w:val="28"/>
          <w:highlight w:val="none"/>
        </w:rPr>
        <w:t xml:space="preserve">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pStyle w:val="735"/>
        <w:ind w:left="0"/>
        <w:jc w:val="center"/>
        <w:spacing w:after="0"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03. Муниципальная программа 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/>
        <w:jc w:val="center"/>
        <w:spacing w:after="0"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«Социальная поддержка населения города Ставрополя»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/>
        <w:jc w:val="center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rPr>
          <w:highlight w:val="none"/>
        </w:rPr>
      </w:pPr>
      <w:r>
        <w:rPr>
          <w:szCs w:val="28"/>
          <w:highlight w:val="none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 год утверждены в сумме </w:t>
      </w:r>
      <w:r>
        <w:rPr>
          <w:rFonts w:eastAsiaTheme="minorHAnsi"/>
          <w:szCs w:val="28"/>
          <w:highlight w:val="none"/>
          <w:lang w:eastAsia="en-US"/>
        </w:rPr>
        <w:t xml:space="preserve">2 8</w:t>
      </w:r>
      <w:r>
        <w:rPr>
          <w:rFonts w:eastAsiaTheme="minorHAnsi"/>
          <w:szCs w:val="28"/>
          <w:highlight w:val="none"/>
          <w:lang w:eastAsia="en-US"/>
        </w:rPr>
        <w:t xml:space="preserve">36</w:t>
      </w:r>
      <w:r>
        <w:rPr>
          <w:rFonts w:eastAsiaTheme="minorHAnsi"/>
          <w:szCs w:val="28"/>
          <w:highlight w:val="none"/>
          <w:lang w:eastAsia="en-US"/>
        </w:rPr>
        <w:t xml:space="preserve"> </w:t>
      </w:r>
      <w:r>
        <w:rPr>
          <w:rFonts w:eastAsiaTheme="minorHAnsi"/>
          <w:szCs w:val="28"/>
          <w:highlight w:val="none"/>
          <w:lang w:eastAsia="en-US"/>
        </w:rPr>
        <w:t xml:space="preserve">110</w:t>
      </w:r>
      <w:r>
        <w:rPr>
          <w:rFonts w:eastAsiaTheme="minorHAnsi"/>
          <w:szCs w:val="28"/>
          <w:highlight w:val="none"/>
          <w:lang w:eastAsia="en-US"/>
        </w:rPr>
        <w:t xml:space="preserve">,</w:t>
      </w:r>
      <w:r>
        <w:rPr>
          <w:rFonts w:eastAsiaTheme="minorHAnsi"/>
          <w:szCs w:val="28"/>
          <w:highlight w:val="none"/>
          <w:lang w:eastAsia="en-US"/>
        </w:rPr>
        <w:t xml:space="preserve">74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 рублей, на 202</w:t>
      </w:r>
      <w:r>
        <w:rPr>
          <w:szCs w:val="28"/>
          <w:highlight w:val="none"/>
        </w:rPr>
        <w:t xml:space="preserve">4</w:t>
      </w:r>
      <w:r>
        <w:rPr>
          <w:szCs w:val="28"/>
          <w:highlight w:val="none"/>
        </w:rPr>
        <w:t xml:space="preserve"> год – </w:t>
      </w:r>
      <w:r>
        <w:rPr>
          <w:rFonts w:eastAsiaTheme="minorHAnsi"/>
          <w:szCs w:val="28"/>
          <w:highlight w:val="none"/>
          <w:lang w:eastAsia="en-US"/>
        </w:rPr>
        <w:t xml:space="preserve">2 20</w:t>
      </w:r>
      <w:r>
        <w:rPr>
          <w:rFonts w:eastAsiaTheme="minorHAnsi"/>
          <w:szCs w:val="28"/>
          <w:highlight w:val="none"/>
          <w:lang w:eastAsia="en-US"/>
        </w:rPr>
        <w:t xml:space="preserve">3 163,29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 рублей,             на 202</w:t>
      </w:r>
      <w:r>
        <w:rPr>
          <w:szCs w:val="28"/>
          <w:highlight w:val="none"/>
        </w:rPr>
        <w:t xml:space="preserve">5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год – </w:t>
      </w:r>
      <w:r>
        <w:rPr>
          <w:rFonts w:eastAsiaTheme="minorHAnsi"/>
          <w:szCs w:val="28"/>
          <w:highlight w:val="none"/>
          <w:lang w:eastAsia="en-US"/>
        </w:rPr>
        <w:t xml:space="preserve">2 149 506,03</w:t>
      </w:r>
      <w:r>
        <w:rPr>
          <w:szCs w:val="28"/>
          <w:highlight w:val="none"/>
        </w:rPr>
        <w:t xml:space="preserve">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szCs w:val="28"/>
          <w:highlight w:val="none"/>
        </w:rPr>
        <w:t xml:space="preserve">По</w:t>
      </w:r>
      <w:r>
        <w:rPr>
          <w:szCs w:val="28"/>
          <w:highlight w:val="none"/>
        </w:rPr>
        <w:t xml:space="preserve"> главе 609 «К</w:t>
      </w:r>
      <w:r>
        <w:rPr>
          <w:szCs w:val="28"/>
          <w:highlight w:val="none"/>
        </w:rPr>
        <w:t xml:space="preserve">омитет</w:t>
      </w:r>
      <w:r>
        <w:rPr>
          <w:szCs w:val="28"/>
          <w:highlight w:val="none"/>
        </w:rPr>
        <w:t xml:space="preserve">а</w:t>
      </w:r>
      <w:r>
        <w:rPr>
          <w:szCs w:val="28"/>
          <w:highlight w:val="none"/>
        </w:rPr>
        <w:t xml:space="preserve"> труда и социальной защиты населения администрации города Ставрополя</w:t>
      </w:r>
      <w:r>
        <w:rPr>
          <w:szCs w:val="28"/>
          <w:highlight w:val="none"/>
        </w:rPr>
        <w:t xml:space="preserve">»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по подпрограмме </w:t>
      </w:r>
      <w:r>
        <w:rPr>
          <w:szCs w:val="28"/>
          <w:highlight w:val="none"/>
          <w:u w:val="single"/>
        </w:rPr>
        <w:t xml:space="preserve">«</w:t>
      </w:r>
      <w:r>
        <w:rPr>
          <w:szCs w:val="28"/>
          <w:highlight w:val="none"/>
          <w:u w:val="single"/>
        </w:rPr>
        <w:t xml:space="preserve">Дополнительные меры социальной поддержки для отдельных категорий граждан, поддержка социально ориентированных некоммерческих организаций</w:t>
      </w:r>
      <w:r>
        <w:rPr>
          <w:szCs w:val="28"/>
          <w:highlight w:val="none"/>
          <w:u w:val="single"/>
        </w:rPr>
        <w:t xml:space="preserve">»</w:t>
      </w:r>
      <w:r>
        <w:rPr>
          <w:szCs w:val="28"/>
          <w:highlight w:val="none"/>
        </w:rPr>
        <w:t xml:space="preserve"> в 202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 году предлагается </w:t>
      </w:r>
      <w:r>
        <w:rPr>
          <w:szCs w:val="28"/>
          <w:highlight w:val="none"/>
        </w:rPr>
        <w:t xml:space="preserve">увеличить</w:t>
      </w:r>
      <w:r>
        <w:rPr>
          <w:szCs w:val="28"/>
          <w:highlight w:val="none"/>
        </w:rPr>
        <w:t xml:space="preserve"> объем бюджетных ассигнований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в целом</w:t>
      </w:r>
      <w:r>
        <w:rPr>
          <w:szCs w:val="28"/>
          <w:highlight w:val="none"/>
        </w:rPr>
        <w:t xml:space="preserve"> на сумму </w:t>
      </w:r>
      <w:r>
        <w:rPr>
          <w:szCs w:val="28"/>
          <w:highlight w:val="none"/>
        </w:rPr>
        <w:br/>
      </w:r>
      <w:r>
        <w:rPr>
          <w:highlight w:val="none"/>
        </w:rPr>
        <w:t xml:space="preserve">14 309,84</w:t>
      </w:r>
      <w:r>
        <w:rPr>
          <w:szCs w:val="28"/>
          <w:highlight w:val="none"/>
        </w:rPr>
        <w:t xml:space="preserve"> тыс. рублей</w:t>
      </w:r>
      <w:r>
        <w:rPr>
          <w:szCs w:val="28"/>
          <w:highlight w:val="none"/>
        </w:rPr>
        <w:t xml:space="preserve">, за счёт средств местного бюджета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Одноврем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енно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предлагается перераспределить бюджетные ассигнования внутри главного распорядителя бюджетных средств в 2023 году на сумму      38,90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тыс. рублей: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31"/>
        <w:ind w:left="0" w:firstLine="709"/>
        <w:jc w:val="both"/>
        <w:spacing w:after="0"/>
        <w:widowControl w:val="off"/>
        <w:rPr>
          <w:rFonts w:ascii="Times New Roman" w:hAnsi="Times New Roman"/>
          <w:spacing w:val="-4"/>
          <w:sz w:val="28"/>
          <w:highlight w:val="none"/>
          <w:u w:val="single"/>
        </w:rPr>
      </w:pPr>
      <w:r>
        <w:rPr>
          <w:szCs w:val="28"/>
          <w:highlight w:val="none"/>
        </w:rPr>
        <w:t xml:space="preserve">С учетом предлагаемых изменений уточненные </w:t>
      </w:r>
      <w:r>
        <w:rPr>
          <w:szCs w:val="28"/>
          <w:highlight w:val="none"/>
        </w:rPr>
        <w:t xml:space="preserve">годовые плановые назначения на реализацию Программы на 2023 год составят 2 8</w:t>
      </w:r>
      <w:r>
        <w:rPr>
          <w:szCs w:val="28"/>
          <w:highlight w:val="none"/>
        </w:rPr>
        <w:t xml:space="preserve">50</w:t>
      </w:r>
      <w:r>
        <w:rPr>
          <w:szCs w:val="28"/>
          <w:highlight w:val="none"/>
        </w:rPr>
        <w:t xml:space="preserve"> </w:t>
      </w:r>
      <w:r>
        <w:rPr>
          <w:szCs w:val="28"/>
          <w:highlight w:val="none"/>
        </w:rPr>
        <w:t xml:space="preserve">420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58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рублей, на плановый период расходы составят на 202</w:t>
      </w:r>
      <w:r>
        <w:rPr>
          <w:szCs w:val="28"/>
          <w:highlight w:val="none"/>
        </w:rPr>
        <w:t xml:space="preserve">4</w:t>
      </w:r>
      <w:r>
        <w:rPr>
          <w:szCs w:val="28"/>
          <w:highlight w:val="none"/>
        </w:rPr>
        <w:t xml:space="preserve"> год – </w:t>
      </w:r>
      <w:r>
        <w:rPr>
          <w:rFonts w:eastAsiaTheme="minorHAnsi"/>
          <w:szCs w:val="28"/>
          <w:highlight w:val="none"/>
          <w:lang w:eastAsia="en-US"/>
        </w:rPr>
        <w:t xml:space="preserve">2 203 163,29</w:t>
      </w:r>
      <w:r>
        <w:rPr>
          <w:rFonts w:eastAsiaTheme="minorHAnsi"/>
          <w:szCs w:val="28"/>
          <w:highlight w:val="none"/>
          <w:lang w:eastAsia="en-US"/>
        </w:rPr>
        <w:t xml:space="preserve"> </w:t>
      </w:r>
      <w:r>
        <w:rPr>
          <w:szCs w:val="28"/>
          <w:highlight w:val="none"/>
        </w:rPr>
        <w:t xml:space="preserve">тыс. рублей, на 202</w:t>
      </w:r>
      <w:r>
        <w:rPr>
          <w:szCs w:val="28"/>
          <w:highlight w:val="none"/>
        </w:rPr>
        <w:t xml:space="preserve">5</w:t>
      </w:r>
      <w:r>
        <w:rPr>
          <w:szCs w:val="28"/>
          <w:highlight w:val="none"/>
        </w:rPr>
        <w:t xml:space="preserve"> год –</w:t>
      </w:r>
      <w:r>
        <w:rPr>
          <w:szCs w:val="28"/>
          <w:highlight w:val="none"/>
        </w:rPr>
        <w:t xml:space="preserve"> </w:t>
      </w:r>
      <w:r>
        <w:rPr>
          <w:rFonts w:eastAsiaTheme="minorHAnsi"/>
          <w:szCs w:val="28"/>
          <w:highlight w:val="none"/>
          <w:lang w:eastAsia="en-US"/>
        </w:rPr>
        <w:t xml:space="preserve">2 149 506,03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pStyle w:val="735"/>
        <w:ind w:left="0"/>
        <w:jc w:val="center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  <w:u w:val="single"/>
        </w:rPr>
        <w:t xml:space="preserve"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В соответствии с решением о бюджете города </w:t>
      </w:r>
      <w:r>
        <w:rPr>
          <w:szCs w:val="28"/>
          <w:highlight w:val="none"/>
        </w:rPr>
        <w:t xml:space="preserve">годовые плановые назначения, предусмотренные на реализацию м</w:t>
      </w:r>
      <w:r>
        <w:rPr>
          <w:szCs w:val="28"/>
          <w:highlight w:val="none"/>
        </w:rPr>
        <w:t xml:space="preserve">униципальной программы «</w:t>
      </w:r>
      <w:r>
        <w:rPr>
          <w:szCs w:val="28"/>
          <w:highlight w:val="none"/>
        </w:rPr>
        <w:t xml:space="preserve">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</w:t>
      </w:r>
      <w:r>
        <w:rPr>
          <w:szCs w:val="28"/>
          <w:highlight w:val="none"/>
        </w:rPr>
        <w:t xml:space="preserve">во территории города Ставрополя</w:t>
      </w:r>
      <w:r>
        <w:rPr>
          <w:szCs w:val="28"/>
          <w:highlight w:val="none"/>
        </w:rPr>
        <w:t xml:space="preserve">» (далее для целей настоящего раздела – Программа), </w:t>
      </w:r>
      <w:r>
        <w:rPr>
          <w:szCs w:val="28"/>
          <w:highlight w:val="none"/>
        </w:rPr>
        <w:t xml:space="preserve">на 2023 год составят </w:t>
      </w:r>
      <w:r>
        <w:rPr>
          <w:szCs w:val="28"/>
          <w:highlight w:val="none"/>
        </w:rPr>
        <w:t xml:space="preserve">2 679 515,31 </w:t>
      </w:r>
      <w:r>
        <w:rPr>
          <w:szCs w:val="28"/>
          <w:highlight w:val="none"/>
        </w:rPr>
        <w:t xml:space="preserve">тыс. рублей, на 2024 год – </w:t>
      </w:r>
      <w:r>
        <w:rPr>
          <w:szCs w:val="28"/>
          <w:highlight w:val="none"/>
        </w:rPr>
        <w:t xml:space="preserve">941 509,65 </w:t>
      </w:r>
      <w:r>
        <w:rPr>
          <w:szCs w:val="28"/>
          <w:highlight w:val="none"/>
        </w:rPr>
        <w:t xml:space="preserve">тыс. рублей, на 2025 год – </w:t>
      </w:r>
      <w:r>
        <w:rPr>
          <w:szCs w:val="28"/>
          <w:highlight w:val="none"/>
        </w:rPr>
        <w:t xml:space="preserve">942 434,85 </w:t>
      </w:r>
      <w:r>
        <w:rPr>
          <w:szCs w:val="28"/>
          <w:highlight w:val="none"/>
        </w:rPr>
        <w:t xml:space="preserve">тыс. рублей. 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Проектом решения предлагается объем бюджетных ассигнований</w:t>
      </w:r>
      <w:r>
        <w:rPr>
          <w:highlight w:val="none"/>
        </w:rPr>
        <w:t xml:space="preserve"> на реализацию Программы в 2023 году </w:t>
      </w:r>
      <w:r>
        <w:rPr>
          <w:highlight w:val="none"/>
        </w:rPr>
        <w:t xml:space="preserve">уменьшить </w:t>
      </w:r>
      <w:r>
        <w:rPr>
          <w:highlight w:val="none"/>
        </w:rPr>
        <w:t xml:space="preserve">на общую сумму </w:t>
      </w:r>
      <w:r>
        <w:rPr>
          <w:highlight w:val="none"/>
        </w:rPr>
        <w:br/>
      </w:r>
      <w:r>
        <w:rPr>
          <w:highlight w:val="none"/>
        </w:rPr>
        <w:t xml:space="preserve">829,07 </w:t>
      </w:r>
      <w:r>
        <w:rPr>
          <w:highlight w:val="none"/>
        </w:rPr>
        <w:t xml:space="preserve">тыс. рублей.</w:t>
      </w:r>
      <w:r>
        <w:rPr>
          <w:spacing w:val="-4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По подпрограмме </w:t>
      </w:r>
      <w:r>
        <w:rPr>
          <w:szCs w:val="28"/>
          <w:highlight w:val="none"/>
          <w:u w:val="single"/>
        </w:rPr>
        <w:t xml:space="preserve">«Развитие жилищно-коммунального хозяйства на территории города Ставрополя»</w:t>
      </w:r>
      <w:r>
        <w:rPr>
          <w:szCs w:val="28"/>
          <w:highlight w:val="none"/>
        </w:rPr>
        <w:t xml:space="preserve"> </w:t>
      </w:r>
      <w:r>
        <w:rPr>
          <w:highlight w:val="none"/>
        </w:rPr>
        <w:t xml:space="preserve">предлагается увеличить расходы </w:t>
      </w:r>
      <w:r>
        <w:rPr>
          <w:spacing w:val="-4"/>
          <w:highlight w:val="none"/>
        </w:rPr>
        <w:t xml:space="preserve">за счет средств бюджета города </w:t>
      </w:r>
      <w:r>
        <w:rPr>
          <w:szCs w:val="28"/>
          <w:highlight w:val="none"/>
        </w:rPr>
        <w:t xml:space="preserve">по главе 618 «Администрация Октябрьского района города Ставрополя» на сумму 330,62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По подпрограмме </w:t>
      </w:r>
      <w:r>
        <w:rPr>
          <w:szCs w:val="28"/>
          <w:highlight w:val="none"/>
          <w:u w:val="single"/>
        </w:rPr>
        <w:t xml:space="preserve">«Благоустройство территории города Ставрополя»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предлагается </w:t>
      </w:r>
      <w:r>
        <w:rPr>
          <w:spacing w:val="-4"/>
          <w:highlight w:val="none"/>
        </w:rPr>
        <w:t xml:space="preserve">уменьшить </w:t>
      </w:r>
      <w:r>
        <w:rPr>
          <w:szCs w:val="28"/>
          <w:highlight w:val="none"/>
        </w:rPr>
        <w:t xml:space="preserve">расходы на общую сумму </w:t>
      </w:r>
      <w:r>
        <w:rPr>
          <w:szCs w:val="28"/>
          <w:highlight w:val="none"/>
        </w:rPr>
        <w:t xml:space="preserve">1 159,69 </w:t>
      </w:r>
      <w:r>
        <w:rPr>
          <w:szCs w:val="28"/>
          <w:highlight w:val="none"/>
        </w:rPr>
        <w:t xml:space="preserve">тыс. рублей</w:t>
      </w:r>
      <w:r>
        <w:rPr>
          <w:highlight w:val="none"/>
        </w:rPr>
        <w:t xml:space="preserve">, </w:t>
      </w:r>
      <w:r>
        <w:rPr>
          <w:szCs w:val="28"/>
          <w:highlight w:val="none"/>
        </w:rPr>
        <w:t xml:space="preserve">в том числе: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уменьшить </w:t>
      </w:r>
      <w:r>
        <w:rPr>
          <w:szCs w:val="28"/>
          <w:highlight w:val="none"/>
        </w:rPr>
        <w:t xml:space="preserve">расходы </w:t>
      </w:r>
      <w:r>
        <w:rPr>
          <w:szCs w:val="28"/>
          <w:highlight w:val="none"/>
        </w:rPr>
        <w:t xml:space="preserve">за счет средств бюджета</w:t>
      </w:r>
      <w:r>
        <w:rPr>
          <w:szCs w:val="28"/>
          <w:highlight w:val="none"/>
        </w:rPr>
        <w:t xml:space="preserve"> Ставропольского края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на общую сумму </w:t>
      </w:r>
      <w:r>
        <w:rPr>
          <w:szCs w:val="28"/>
          <w:highlight w:val="none"/>
        </w:rPr>
        <w:t xml:space="preserve">1 434,02 </w:t>
      </w:r>
      <w:r>
        <w:rPr>
          <w:szCs w:val="28"/>
          <w:highlight w:val="none"/>
        </w:rPr>
        <w:t xml:space="preserve">тыс. рублей</w:t>
      </w:r>
      <w:r>
        <w:rPr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в том числе: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szCs w:val="28"/>
          <w:highlight w:val="none"/>
        </w:rPr>
      </w:pPr>
      <w:r>
        <w:rPr>
          <w:szCs w:val="28"/>
          <w:highlight w:val="none"/>
        </w:rPr>
        <w:t xml:space="preserve">а) </w:t>
      </w:r>
      <w:r>
        <w:rPr>
          <w:szCs w:val="28"/>
          <w:highlight w:val="none"/>
        </w:rPr>
        <w:t xml:space="preserve">по главе 607 «Комитет культуры и молодежной политики администрации города Ставрополя» на сумму 1 296,84 тыс. рублей;</w:t>
      </w:r>
      <w:r>
        <w:rPr>
          <w:highlight w:val="none"/>
        </w:rPr>
      </w:r>
      <w:r>
        <w:rPr>
          <w:szCs w:val="28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б) </w:t>
      </w:r>
      <w:r>
        <w:rPr>
          <w:szCs w:val="28"/>
          <w:highlight w:val="none"/>
        </w:rPr>
        <w:t xml:space="preserve">по главе 617 «Администрация Ленинского района города Ставрополя» на сумму </w:t>
      </w:r>
      <w:r>
        <w:rPr>
          <w:szCs w:val="28"/>
          <w:highlight w:val="none"/>
        </w:rPr>
        <w:t xml:space="preserve">102,86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рублей;</w:t>
      </w:r>
      <w:r>
        <w:rPr>
          <w:highlight w:val="none"/>
        </w:rPr>
      </w:r>
      <w:r/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в) </w:t>
      </w:r>
      <w:r>
        <w:rPr>
          <w:szCs w:val="28"/>
          <w:highlight w:val="none"/>
        </w:rPr>
        <w:t xml:space="preserve">по гл</w:t>
      </w:r>
      <w:r>
        <w:rPr>
          <w:szCs w:val="28"/>
          <w:highlight w:val="none"/>
        </w:rPr>
        <w:t xml:space="preserve">аве 619 «Администрация Промышленного района города Ставрополя» на сумму </w:t>
      </w:r>
      <w:r>
        <w:rPr>
          <w:szCs w:val="28"/>
          <w:highlight w:val="none"/>
        </w:rPr>
        <w:t xml:space="preserve">34,32 </w:t>
      </w:r>
      <w:r>
        <w:rPr>
          <w:szCs w:val="28"/>
          <w:highlight w:val="none"/>
        </w:rPr>
        <w:t xml:space="preserve">тыс. рублей</w:t>
      </w:r>
      <w:r>
        <w:rPr>
          <w:szCs w:val="28"/>
          <w:highlight w:val="none"/>
        </w:rPr>
        <w:t xml:space="preserve">;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уменьшить </w:t>
      </w:r>
      <w:r>
        <w:rPr>
          <w:szCs w:val="28"/>
          <w:highlight w:val="none"/>
        </w:rPr>
        <w:t xml:space="preserve">расходы </w:t>
      </w:r>
      <w:r>
        <w:rPr>
          <w:szCs w:val="28"/>
          <w:highlight w:val="none"/>
        </w:rPr>
        <w:t xml:space="preserve">за счет средств </w:t>
      </w:r>
      <w:r>
        <w:rPr>
          <w:spacing w:val="-4"/>
          <w:highlight w:val="none"/>
        </w:rPr>
        <w:t xml:space="preserve">бюджета города </w:t>
      </w:r>
      <w:r>
        <w:rPr>
          <w:szCs w:val="28"/>
          <w:highlight w:val="none"/>
        </w:rPr>
        <w:t xml:space="preserve">на общую сумму </w:t>
      </w:r>
      <w:r>
        <w:rPr>
          <w:szCs w:val="28"/>
          <w:highlight w:val="none"/>
        </w:rPr>
        <w:t xml:space="preserve">1 048,65 </w:t>
      </w:r>
      <w:r>
        <w:rPr>
          <w:szCs w:val="28"/>
          <w:highlight w:val="none"/>
        </w:rPr>
        <w:t xml:space="preserve">тыс. рублей</w:t>
      </w:r>
      <w:r>
        <w:rPr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в том числе: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а) </w:t>
      </w:r>
      <w:r>
        <w:rPr>
          <w:szCs w:val="28"/>
          <w:highlight w:val="none"/>
        </w:rPr>
        <w:t xml:space="preserve">по главе 607 «Комитет культуры и молодежной политики администрации города Ставрополя» на сумму </w:t>
      </w:r>
      <w:r>
        <w:rPr>
          <w:szCs w:val="28"/>
          <w:highlight w:val="none"/>
        </w:rPr>
        <w:t xml:space="preserve">946,26 </w:t>
      </w:r>
      <w:r>
        <w:rPr>
          <w:szCs w:val="28"/>
          <w:highlight w:val="none"/>
        </w:rPr>
        <w:t xml:space="preserve">тыс. рублей;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spacing w:val="-4"/>
          <w:highlight w:val="none"/>
        </w:rPr>
      </w:pPr>
      <w:r>
        <w:rPr>
          <w:szCs w:val="28"/>
          <w:highlight w:val="none"/>
        </w:rPr>
        <w:t xml:space="preserve">б) </w:t>
      </w:r>
      <w:r>
        <w:rPr>
          <w:szCs w:val="28"/>
          <w:highlight w:val="none"/>
        </w:rPr>
        <w:t xml:space="preserve">по главе 617 «Администрация Ленинского района города Ставрополя» на сумму </w:t>
      </w:r>
      <w:r>
        <w:rPr>
          <w:szCs w:val="28"/>
          <w:highlight w:val="none"/>
        </w:rPr>
        <w:t xml:space="preserve">77,09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рублей;</w:t>
      </w:r>
      <w:r>
        <w:rPr>
          <w:highlight w:val="none"/>
        </w:rPr>
      </w:r>
      <w:r>
        <w:rPr>
          <w:spacing w:val="-4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в) </w:t>
      </w:r>
      <w:r>
        <w:rPr>
          <w:szCs w:val="28"/>
          <w:highlight w:val="none"/>
        </w:rPr>
        <w:t xml:space="preserve">по главе 619 «Администрация Промышленного района города Ставрополя» на сумму </w:t>
      </w:r>
      <w:r>
        <w:rPr>
          <w:szCs w:val="28"/>
          <w:highlight w:val="none"/>
        </w:rPr>
        <w:t xml:space="preserve">25,30 </w:t>
      </w:r>
      <w:r>
        <w:rPr>
          <w:szCs w:val="28"/>
          <w:highlight w:val="none"/>
        </w:rPr>
        <w:t xml:space="preserve">тыс. рублей</w:t>
      </w:r>
      <w:r>
        <w:rPr>
          <w:spacing w:val="-4"/>
          <w:highlight w:val="none"/>
        </w:rPr>
        <w:t xml:space="preserve">;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увеличить расходы </w:t>
      </w:r>
      <w:r>
        <w:rPr>
          <w:szCs w:val="28"/>
          <w:highlight w:val="none"/>
        </w:rPr>
        <w:t xml:space="preserve">за счет средств </w:t>
      </w:r>
      <w:r>
        <w:rPr>
          <w:spacing w:val="-4"/>
          <w:highlight w:val="none"/>
        </w:rPr>
        <w:t xml:space="preserve">бюджета города </w:t>
      </w:r>
      <w:r>
        <w:rPr>
          <w:szCs w:val="28"/>
          <w:highlight w:val="none"/>
        </w:rPr>
        <w:t xml:space="preserve">по главе                 620 «Комитет городского хозяйства администрации города Ставрополя»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на </w:t>
      </w:r>
      <w:r>
        <w:rPr>
          <w:szCs w:val="28"/>
          <w:highlight w:val="none"/>
        </w:rPr>
        <w:t xml:space="preserve">общую </w:t>
      </w:r>
      <w:r>
        <w:rPr>
          <w:szCs w:val="28"/>
          <w:highlight w:val="none"/>
        </w:rPr>
        <w:t xml:space="preserve">сумму </w:t>
      </w:r>
      <w:r>
        <w:rPr>
          <w:szCs w:val="28"/>
          <w:highlight w:val="none"/>
        </w:rPr>
        <w:t xml:space="preserve">1 322,98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spacing w:line="242" w:lineRule="auto"/>
        <w:rPr>
          <w:rFonts w:ascii="Times New Roman" w:hAnsi="Times New Roman"/>
          <w:highlight w:val="none"/>
          <w:u w:val="singl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ы на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год составят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2 678 686,24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тыс.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рублей,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плановый период 2024 и 2025 годов показатели не изменятся и составят: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2024 год – 941 509,65 тыс. рублей, на 2025 год – 942 434,8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5 тыс. рублей.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jc w:val="center"/>
        <w:spacing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05. Муниципальная программа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jc w:val="center"/>
        <w:spacing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«Развитие градостроительства на территории города Ставрополя»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2" w:lineRule="auto"/>
        <w:tabs>
          <w:tab w:val="left" w:pos="709" w:leader="none"/>
        </w:tabs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highlight w:val="none"/>
        </w:rPr>
      </w:pPr>
      <w:r>
        <w:rPr>
          <w:szCs w:val="28"/>
          <w:highlight w:val="none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«Развитие градостроительства на территории города Ставрополя»</w:t>
      </w:r>
      <w:r>
        <w:rPr>
          <w:spacing w:val="-4"/>
          <w:szCs w:val="28"/>
          <w:highlight w:val="none"/>
        </w:rPr>
        <w:t xml:space="preserve"> (далее для целей настоящего раздела - Программа),</w:t>
      </w:r>
      <w:r>
        <w:rPr>
          <w:szCs w:val="28"/>
          <w:highlight w:val="none"/>
        </w:rPr>
        <w:t xml:space="preserve"> утверждены на 2023 год в сумме </w:t>
      </w:r>
      <w:r>
        <w:rPr>
          <w:szCs w:val="28"/>
          <w:highlight w:val="none"/>
        </w:rPr>
        <w:t xml:space="preserve">10 025,02 т</w:t>
      </w:r>
      <w:r>
        <w:rPr>
          <w:spacing w:val="-4"/>
          <w:szCs w:val="28"/>
          <w:highlight w:val="none"/>
        </w:rPr>
        <w:t xml:space="preserve">ыс. рублей, </w:t>
      </w:r>
      <w:r>
        <w:rPr>
          <w:szCs w:val="28"/>
          <w:highlight w:val="none"/>
        </w:rPr>
        <w:t xml:space="preserve">на 2024 год – 9 488,30 тыс. рублей, на 2025 год – 9 488,30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highlight w:val="none"/>
        </w:rPr>
      </w:pPr>
      <w:r>
        <w:rPr>
          <w:spacing w:val="-4"/>
          <w:szCs w:val="28"/>
          <w:highlight w:val="none"/>
        </w:rPr>
        <w:t xml:space="preserve">Проектом решения предлагается у</w:t>
      </w:r>
      <w:r>
        <w:rPr>
          <w:spacing w:val="-4"/>
          <w:szCs w:val="28"/>
          <w:highlight w:val="none"/>
        </w:rPr>
        <w:t xml:space="preserve">величить</w:t>
      </w:r>
      <w:r>
        <w:rPr>
          <w:spacing w:val="-4"/>
          <w:szCs w:val="28"/>
          <w:highlight w:val="none"/>
        </w:rPr>
        <w:t xml:space="preserve"> объем бюджетных ассигнований в 202</w:t>
      </w:r>
      <w:r>
        <w:rPr>
          <w:spacing w:val="-4"/>
          <w:szCs w:val="28"/>
          <w:highlight w:val="none"/>
        </w:rPr>
        <w:t xml:space="preserve">3</w:t>
      </w:r>
      <w:r>
        <w:rPr>
          <w:spacing w:val="-4"/>
          <w:szCs w:val="28"/>
          <w:highlight w:val="none"/>
        </w:rPr>
        <w:t xml:space="preserve"> году по главе 621 «Комитет градостроительства </w:t>
      </w:r>
      <w:r>
        <w:rPr>
          <w:spacing w:val="-4"/>
          <w:szCs w:val="28"/>
          <w:highlight w:val="none"/>
        </w:rPr>
        <w:t xml:space="preserve">администрации города Ставрополя»</w:t>
      </w:r>
      <w:r>
        <w:rPr>
          <w:szCs w:val="28"/>
          <w:highlight w:val="none"/>
        </w:rPr>
        <w:t xml:space="preserve"> на сумму </w:t>
      </w:r>
      <w:r>
        <w:rPr>
          <w:szCs w:val="28"/>
          <w:highlight w:val="none"/>
        </w:rPr>
        <w:t xml:space="preserve">2 943,68</w:t>
      </w:r>
      <w:r>
        <w:rPr>
          <w:szCs w:val="28"/>
          <w:highlight w:val="none"/>
        </w:rPr>
        <w:t xml:space="preserve">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rPr>
          <w:highlight w:val="none"/>
          <w:u w:val="single"/>
        </w:rPr>
      </w:pPr>
      <w:r>
        <w:rPr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spacing w:val="-4"/>
          <w:szCs w:val="28"/>
          <w:highlight w:val="none"/>
        </w:rPr>
        <w:t xml:space="preserve">на реализацию Программы на 2023 год составят                      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2 968,70</w:t>
      </w:r>
      <w:r>
        <w:rPr>
          <w:szCs w:val="28"/>
          <w:highlight w:val="none"/>
        </w:rPr>
        <w:t xml:space="preserve"> т</w:t>
      </w:r>
      <w:r>
        <w:rPr>
          <w:spacing w:val="-4"/>
          <w:szCs w:val="28"/>
          <w:highlight w:val="none"/>
        </w:rPr>
        <w:t xml:space="preserve">ыс. рублей, </w:t>
      </w:r>
      <w:r>
        <w:rPr>
          <w:spacing w:val="-4"/>
          <w:szCs w:val="28"/>
          <w:highlight w:val="none"/>
        </w:rPr>
        <w:t xml:space="preserve">на плановый период 2024 и 2025 годов показатели не изменятся и составят: </w:t>
      </w:r>
      <w:r>
        <w:rPr>
          <w:szCs w:val="28"/>
          <w:highlight w:val="none"/>
        </w:rPr>
        <w:t xml:space="preserve">на 2024 год – 9 488,30 тыс. рублей, на 2025 год – 9 488,30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ff0000"/>
          <w:highlight w:val="none"/>
        </w:rPr>
      </w:pPr>
      <w:r>
        <w:rPr>
          <w:color w:val="ff0000"/>
          <w:highlight w:val="none"/>
        </w:rPr>
      </w:r>
      <w:r>
        <w:rPr>
          <w:color w:val="ff0000"/>
          <w:highlight w:val="none"/>
        </w:rPr>
      </w:r>
    </w:p>
    <w:p>
      <w:pPr>
        <w:pStyle w:val="735"/>
        <w:ind w:left="0"/>
        <w:jc w:val="center"/>
        <w:spacing w:after="0" w:line="235" w:lineRule="auto"/>
        <w:widowControl w:val="off"/>
        <w:rPr>
          <w:highlight w:val="none"/>
        </w:rPr>
      </w:pPr>
      <w:r>
        <w:rPr>
          <w:szCs w:val="28"/>
          <w:highlight w:val="none"/>
          <w:u w:val="single"/>
        </w:rPr>
        <w:t xml:space="preserve">07. Муниципальная программа «Культура города Ставрополя»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/>
        <w:jc w:val="center"/>
        <w:spacing w:after="0" w:line="235" w:lineRule="auto"/>
        <w:widowControl w:val="off"/>
        <w:rPr>
          <w:sz w:val="28"/>
          <w:szCs w:val="22"/>
          <w:highlight w:val="none"/>
        </w:rPr>
      </w:pPr>
      <w:r>
        <w:rPr>
          <w:sz w:val="28"/>
          <w:szCs w:val="22"/>
          <w:highlight w:val="none"/>
          <w:u w:val="single"/>
        </w:rPr>
      </w:r>
      <w:r>
        <w:rPr>
          <w:sz w:val="36"/>
          <w:szCs w:val="28"/>
          <w:highlight w:val="none"/>
          <w:u w:val="single"/>
        </w:rPr>
      </w:r>
      <w:r>
        <w:rPr>
          <w:sz w:val="28"/>
          <w:szCs w:val="22"/>
          <w:highlight w:val="none"/>
          <w:u w:val="single"/>
        </w:rPr>
      </w:r>
    </w:p>
    <w:p>
      <w:pPr>
        <w:pStyle w:val="749"/>
        <w:ind w:firstLine="708"/>
        <w:jc w:val="both"/>
        <w:spacing w:line="235" w:lineRule="auto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sz w:val="28"/>
          <w:szCs w:val="28"/>
          <w:highlight w:val="none"/>
        </w:rPr>
        <w:t xml:space="preserve">униципальной программе «Культура города Ставрополя» (далее для целей настоящего раздела - Программа), утверждены на 202</w:t>
      </w:r>
      <w:r>
        <w:rPr>
          <w:rFonts w:ascii="Times New Roman" w:hAnsi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z w:val="28"/>
          <w:szCs w:val="28"/>
          <w:highlight w:val="none"/>
        </w:rPr>
        <w:t xml:space="preserve"> год в сумме </w:t>
      </w:r>
      <w:r>
        <w:rPr>
          <w:rFonts w:ascii="Times New Roman" w:hAnsi="Times New Roman"/>
          <w:sz w:val="28"/>
          <w:szCs w:val="28"/>
          <w:highlight w:val="none"/>
        </w:rPr>
        <w:t xml:space="preserve">616 291,18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</w:t>
      </w:r>
      <w:r>
        <w:rPr>
          <w:rFonts w:ascii="Times New Roman" w:hAnsi="Times New Roman"/>
          <w:sz w:val="28"/>
          <w:szCs w:val="28"/>
          <w:highlight w:val="none"/>
        </w:rPr>
        <w:t xml:space="preserve">4</w:t>
      </w:r>
      <w:r>
        <w:rPr>
          <w:rFonts w:ascii="Times New Roman" w:hAnsi="Times New Roman"/>
          <w:sz w:val="28"/>
          <w:szCs w:val="28"/>
          <w:highlight w:val="none"/>
        </w:rPr>
        <w:t xml:space="preserve"> год –  </w:t>
      </w:r>
      <w:r>
        <w:rPr>
          <w:rFonts w:ascii="Times New Roman" w:hAnsi="Times New Roman"/>
          <w:sz w:val="28"/>
          <w:szCs w:val="28"/>
          <w:highlight w:val="none"/>
        </w:rPr>
        <w:t xml:space="preserve">597 780,91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</w:t>
      </w:r>
      <w:r>
        <w:rPr>
          <w:rFonts w:ascii="Times New Roman" w:hAnsi="Times New Roman"/>
          <w:sz w:val="28"/>
          <w:szCs w:val="28"/>
          <w:highlight w:val="none"/>
        </w:rPr>
        <w:t xml:space="preserve">5</w:t>
      </w:r>
      <w:r>
        <w:rPr>
          <w:rFonts w:ascii="Times New Roman" w:hAnsi="Times New Roman"/>
          <w:sz w:val="28"/>
          <w:szCs w:val="28"/>
          <w:highlight w:val="none"/>
        </w:rPr>
        <w:t xml:space="preserve">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599 056,97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тыс. рублей.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spacing w:line="235" w:lineRule="auto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Проектом решения предлагается в целом у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величить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объем бюджетных ассигнований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на реализацию Программы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за счет средств бюджета города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год на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общую сумму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12 630,4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4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тыс. рублей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spacing w:line="235" w:lineRule="auto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п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одпрограмм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е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предлагается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увеличить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расходы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на сумму 803,35 тыс. рублей, в том числе: 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spacing w:line="235" w:lineRule="auto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главе 607 «Комитет культуры и молодежной политики администрации города Ставрополя»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на сумму 103,35 тыс. рублей;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ind w:firstLine="708"/>
        <w:jc w:val="both"/>
        <w:rPr>
          <w:highlight w:val="none"/>
        </w:rPr>
      </w:pPr>
      <w:r>
        <w:rPr>
          <w:szCs w:val="28"/>
          <w:highlight w:val="none"/>
        </w:rPr>
        <w:t xml:space="preserve">по главе 620 «Комитет городского хозяйства администрации города С</w:t>
      </w:r>
      <w:r>
        <w:rPr>
          <w:szCs w:val="28"/>
          <w:highlight w:val="none"/>
        </w:rPr>
        <w:t xml:space="preserve">таврополя» на сумму 700,00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spacing w:line="235" w:lineRule="auto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подпрограмме 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«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Развитие культуры города Ставрополя</w:t>
      </w:r>
      <w:r>
        <w:rPr>
          <w:rFonts w:ascii="Times New Roman" w:hAnsi="Times New Roman"/>
          <w:spacing w:val="-4"/>
          <w:sz w:val="28"/>
          <w:szCs w:val="28"/>
          <w:highlight w:val="none"/>
          <w:u w:val="single"/>
        </w:rPr>
        <w:t xml:space="preserve">»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предлагается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в целом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величить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расходы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главе 607 «Комитет культуры и молодежной полити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ки администрации города Ставрополя»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на сумму 11 827,0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9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реализацию Программы </w:t>
      </w:r>
      <w:r>
        <w:rPr>
          <w:rFonts w:ascii="Times New Roman" w:hAnsi="Times New Roman"/>
          <w:sz w:val="28"/>
          <w:szCs w:val="28"/>
          <w:highlight w:val="none"/>
        </w:rPr>
        <w:t xml:space="preserve">на 202</w:t>
      </w:r>
      <w:r>
        <w:rPr>
          <w:rFonts w:ascii="Times New Roman" w:hAnsi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z w:val="28"/>
          <w:szCs w:val="28"/>
          <w:highlight w:val="none"/>
        </w:rPr>
        <w:t xml:space="preserve"> год составят                                </w:t>
      </w:r>
      <w:r>
        <w:rPr>
          <w:rFonts w:ascii="Times New Roman" w:hAnsi="Times New Roman"/>
          <w:sz w:val="28"/>
          <w:szCs w:val="28"/>
          <w:highlight w:val="none"/>
        </w:rPr>
        <w:t xml:space="preserve">628 921,62 </w:t>
      </w:r>
      <w:r>
        <w:rPr>
          <w:rFonts w:ascii="Times New Roman" w:hAnsi="Times New Roman"/>
          <w:sz w:val="28"/>
          <w:szCs w:val="28"/>
          <w:highlight w:val="none"/>
        </w:rPr>
        <w:t xml:space="preserve">тыс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. рублей, на плановый период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4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и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5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годов показатели не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: на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2024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597 780,91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тыс. рублей,</w:t>
      </w:r>
      <w:r>
        <w:rPr>
          <w:rFonts w:ascii="Times New Roman" w:hAnsi="Times New Roman"/>
          <w:sz w:val="28"/>
          <w:szCs w:val="28"/>
          <w:highlight w:val="none"/>
        </w:rPr>
        <w:t xml:space="preserve"> на 202</w:t>
      </w:r>
      <w:r>
        <w:rPr>
          <w:rFonts w:ascii="Times New Roman" w:hAnsi="Times New Roman"/>
          <w:sz w:val="28"/>
          <w:szCs w:val="28"/>
          <w:highlight w:val="none"/>
        </w:rPr>
        <w:t xml:space="preserve">5</w:t>
      </w:r>
      <w:r>
        <w:rPr>
          <w:rFonts w:ascii="Times New Roman" w:hAnsi="Times New Roman"/>
          <w:sz w:val="28"/>
          <w:szCs w:val="28"/>
          <w:highlight w:val="none"/>
        </w:rPr>
        <w:t xml:space="preserve">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599 056,97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тыс. рублей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ff0000"/>
        </w:rPr>
      </w:pPr>
      <w:r>
        <w:rPr>
          <w:color w:val="ff0000"/>
          <w:szCs w:val="28"/>
          <w:highlight w:val="none"/>
        </w:rPr>
      </w:r>
      <w:r>
        <w:rPr>
          <w:color w:val="ff0000"/>
          <w:szCs w:val="28"/>
          <w:highlight w:val="none"/>
        </w:rPr>
      </w:r>
    </w:p>
    <w:p>
      <w:pPr>
        <w:pStyle w:val="735"/>
        <w:ind w:left="0"/>
        <w:jc w:val="center"/>
        <w:spacing w:after="0"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0</w:t>
      </w:r>
      <w:r>
        <w:rPr>
          <w:szCs w:val="28"/>
          <w:highlight w:val="none"/>
          <w:u w:val="single"/>
        </w:rPr>
        <w:t xml:space="preserve">8</w:t>
      </w:r>
      <w:r>
        <w:rPr>
          <w:szCs w:val="28"/>
          <w:highlight w:val="none"/>
          <w:u w:val="single"/>
        </w:rPr>
        <w:t xml:space="preserve">. Муниципальная программа 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left="0"/>
        <w:jc w:val="center"/>
        <w:spacing w:after="0" w:line="242" w:lineRule="auto"/>
        <w:rPr>
          <w:highlight w:val="none"/>
        </w:rPr>
      </w:pPr>
      <w:r>
        <w:rPr>
          <w:szCs w:val="28"/>
          <w:highlight w:val="none"/>
          <w:u w:val="single"/>
        </w:rPr>
        <w:t xml:space="preserve">«Развитие </w:t>
      </w:r>
      <w:r>
        <w:rPr>
          <w:szCs w:val="28"/>
          <w:highlight w:val="none"/>
          <w:u w:val="single"/>
        </w:rPr>
        <w:t xml:space="preserve">физической культуры и спорта </w:t>
      </w:r>
      <w:r>
        <w:rPr>
          <w:szCs w:val="28"/>
          <w:highlight w:val="none"/>
          <w:u w:val="single"/>
        </w:rPr>
        <w:t xml:space="preserve">в городе Ставрополе»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35"/>
        <w:ind w:firstLine="709"/>
        <w:jc w:val="center"/>
        <w:spacing w:after="0" w:line="242" w:lineRule="auto"/>
        <w:rPr>
          <w:highlight w:val="none"/>
        </w:rPr>
      </w:pPr>
      <w:r>
        <w:rPr>
          <w:szCs w:val="28"/>
          <w:highlight w:val="none"/>
          <w:u w:val="single"/>
        </w:rPr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sz w:val="28"/>
          <w:szCs w:val="28"/>
          <w:highlight w:val="none"/>
        </w:rPr>
        <w:t xml:space="preserve">униципальной программе «Развитие образования в городе Ставрополе» (далее для целей настоящего раздела - Программа), утверждены на 2023 год в сумме </w:t>
      </w:r>
      <w:r>
        <w:rPr>
          <w:rFonts w:ascii="Times New Roman" w:hAnsi="Times New Roman"/>
          <w:sz w:val="28"/>
          <w:szCs w:val="28"/>
          <w:highlight w:val="none"/>
        </w:rPr>
        <w:t xml:space="preserve">267 856,29 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</w:t>
      </w:r>
      <w:r>
        <w:rPr>
          <w:rFonts w:ascii="Times New Roman" w:hAnsi="Times New Roman"/>
          <w:sz w:val="28"/>
          <w:szCs w:val="28"/>
          <w:highlight w:val="none"/>
        </w:rPr>
        <w:t xml:space="preserve">2024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222 287,46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2025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222 479,76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Проектом решения предлагается в целом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увеличить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бюджетные ассигнования по Программе п</w:t>
      </w:r>
      <w:r>
        <w:rPr>
          <w:rFonts w:ascii="Times New Roman" w:hAnsi="Times New Roman"/>
          <w:sz w:val="28"/>
          <w:szCs w:val="28"/>
          <w:highlight w:val="none"/>
        </w:rPr>
        <w:t xml:space="preserve">о подпрограмме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«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Развитие системы муниципальных бюджетных учреждений физкультурно-спортивной направленности в городе Ставрополе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»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2023 год на сумму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768,52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на </w:t>
      </w:r>
      <w:r>
        <w:rPr>
          <w:rFonts w:ascii="Times New Roman" w:hAnsi="Times New Roman"/>
          <w:sz w:val="28"/>
          <w:szCs w:val="28"/>
          <w:highlight w:val="none"/>
        </w:rPr>
        <w:t xml:space="preserve">муниципальное задание</w:t>
      </w:r>
      <w:r>
        <w:rPr>
          <w:rFonts w:ascii="Times New Roman" w:hAnsi="Times New Roman"/>
          <w:sz w:val="28"/>
          <w:szCs w:val="28"/>
          <w:highlight w:val="none"/>
        </w:rPr>
        <w:t xml:space="preserve">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Одновременно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предлагается перераспределить бюджетных ассигнований по подпрограмме 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«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Развитие физической культуры и спорта, пр</w:t>
      </w:r>
      <w:r>
        <w:rPr>
          <w:rFonts w:ascii="Times New Roman" w:hAnsi="Times New Roman"/>
          <w:sz w:val="28"/>
          <w:szCs w:val="28"/>
          <w:highlight w:val="none"/>
          <w:u w:val="single"/>
        </w:rPr>
        <w:t xml:space="preserve">опаганда здорового образа жизни» </w:t>
      </w:r>
      <w:r>
        <w:rPr>
          <w:rFonts w:ascii="Times New Roman" w:hAnsi="Times New Roman"/>
          <w:sz w:val="28"/>
          <w:szCs w:val="28"/>
          <w:highlight w:val="none"/>
        </w:rPr>
        <w:t xml:space="preserve">по видам расходов </w:t>
      </w:r>
      <w:r>
        <w:rPr>
          <w:rFonts w:ascii="Times New Roman" w:hAnsi="Times New Roman"/>
          <w:sz w:val="28"/>
          <w:szCs w:val="28"/>
          <w:highlight w:val="none"/>
        </w:rPr>
        <w:t xml:space="preserve">на сумму         2 365,16 тыс. рублей.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на реализацию Программы </w:t>
      </w:r>
      <w:r>
        <w:rPr>
          <w:rFonts w:ascii="Times New Roman" w:hAnsi="Times New Roman"/>
          <w:sz w:val="28"/>
          <w:szCs w:val="28"/>
          <w:highlight w:val="none"/>
        </w:rPr>
        <w:t xml:space="preserve">на 202</w:t>
      </w:r>
      <w:r>
        <w:rPr>
          <w:rFonts w:ascii="Times New Roman" w:hAnsi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z w:val="28"/>
          <w:szCs w:val="28"/>
          <w:highlight w:val="none"/>
        </w:rPr>
        <w:t xml:space="preserve"> год составят                                </w:t>
      </w:r>
      <w:r>
        <w:rPr>
          <w:rFonts w:ascii="Times New Roman" w:hAnsi="Times New Roman"/>
          <w:sz w:val="28"/>
          <w:szCs w:val="28"/>
          <w:highlight w:val="none"/>
        </w:rPr>
        <w:t xml:space="preserve">268 624,81 </w:t>
      </w:r>
      <w:r>
        <w:rPr>
          <w:rFonts w:ascii="Times New Roman" w:hAnsi="Times New Roman"/>
          <w:sz w:val="28"/>
          <w:szCs w:val="28"/>
          <w:highlight w:val="none"/>
        </w:rPr>
        <w:t xml:space="preserve">тыс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. рублей, на плановый период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4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и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5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годов показатели не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: </w:t>
      </w:r>
      <w:r>
        <w:rPr>
          <w:rFonts w:ascii="Times New Roman" w:hAnsi="Times New Roman"/>
          <w:sz w:val="28"/>
          <w:szCs w:val="28"/>
          <w:highlight w:val="none"/>
        </w:rPr>
        <w:t xml:space="preserve">на </w:t>
      </w:r>
      <w:r>
        <w:rPr>
          <w:rFonts w:ascii="Times New Roman" w:hAnsi="Times New Roman"/>
          <w:sz w:val="28"/>
          <w:szCs w:val="28"/>
          <w:highlight w:val="none"/>
        </w:rPr>
        <w:t xml:space="preserve">2024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222 287,46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рублей, на 2025 год – </w:t>
      </w:r>
      <w:r>
        <w:rPr>
          <w:rFonts w:ascii="Times New Roman" w:hAnsi="Times New Roman"/>
          <w:sz w:val="28"/>
          <w:szCs w:val="28"/>
          <w:highlight w:val="none"/>
        </w:rPr>
        <w:t xml:space="preserve">222 479,76</w:t>
      </w:r>
      <w:r>
        <w:rPr>
          <w:rFonts w:ascii="Times New Roman" w:hAnsi="Times New Roman"/>
          <w:sz w:val="28"/>
          <w:szCs w:val="28"/>
          <w:highlight w:val="none"/>
        </w:rPr>
        <w:t xml:space="preserve"> тыс. рублей. </w:t>
      </w:r>
      <w:r/>
      <w:r>
        <w:rPr>
          <w:rFonts w:ascii="Times New Roman" w:hAnsi="Times New Roman"/>
          <w:spacing w:val="-4"/>
          <w:sz w:val="28"/>
          <w:szCs w:val="28"/>
          <w:highlight w:val="none"/>
        </w:rPr>
      </w:r>
      <w:r/>
    </w:p>
    <w:p>
      <w:pPr>
        <w:pStyle w:val="735"/>
        <w:ind w:left="0" w:firstLine="709"/>
        <w:jc w:val="both"/>
        <w:spacing w:after="0" w:line="245" w:lineRule="auto"/>
        <w:tabs>
          <w:tab w:val="left" w:pos="709" w:leader="none"/>
        </w:tabs>
        <w:rPr>
          <w:color w:val="ff0000"/>
          <w:szCs w:val="28"/>
          <w:highlight w:val="yellow"/>
        </w:rPr>
      </w:pPr>
      <w:r>
        <w:rPr>
          <w:color w:val="ff0000"/>
          <w:szCs w:val="28"/>
          <w:highlight w:val="yellow"/>
        </w:rPr>
      </w:r>
      <w:r/>
    </w:p>
    <w:p>
      <w:pPr>
        <w:jc w:val="center"/>
        <w:spacing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10. Муниципальная программа «Управление муниципальными финансами </w:t>
      </w:r>
      <w:r>
        <w:rPr>
          <w:color w:val="000000" w:themeColor="text1"/>
          <w:highlight w:val="none"/>
        </w:rPr>
      </w:r>
    </w:p>
    <w:p>
      <w:pPr>
        <w:jc w:val="center"/>
        <w:spacing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  <w:t xml:space="preserve">и муниципальным долгом города Ставрополя»</w:t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5" w:lineRule="auto"/>
        <w:rPr>
          <w:color w:val="000000" w:themeColor="text1"/>
          <w:szCs w:val="28"/>
          <w:highlight w:val="none"/>
          <w:u w:val="singl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after="0" w:line="240" w:lineRule="auto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годовые плановые назначения, предусмотренные по муниципальной программе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«Управление муниципальными финансами и муниципальным долгом города Ставрополя»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(далее для целей настоящего раздела - Программа), утверждены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в 2023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году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6 150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,00 тыс. рублей, в 2024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году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254 800,00 тыс. рублей,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br/>
        <w:t xml:space="preserve">в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году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254 800,00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56"/>
        <w:ind w:firstLine="539"/>
        <w:jc w:val="both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роектом решения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предлагается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увеличить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р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асходы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на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0,0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 тыс. рублей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в 2023 году и 0,01 тыс. рублей в 2024 году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за счет перераспределения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бюджетных ассигнований, предусмотренных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софинансирование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расходов с федеральным бюджетом и бюджетом Ставропольского края, в размерах, превышающих долю софинансирования с федеральным бюджетом и бюджетом Ставропольского кр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ая в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соответствии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с подпунктом 8 пункта         16 решения о бюджете.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С учетом предлагаемых 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уточненные годовые плановые назначения на реализацию Программы </w:t>
      </w:r>
      <w:r>
        <w:rPr>
          <w:rFonts w:ascii="Times New Roman" w:hAnsi="Times New Roman"/>
          <w:sz w:val="28"/>
          <w:szCs w:val="28"/>
          <w:highlight w:val="none"/>
        </w:rPr>
        <w:t xml:space="preserve">на 202</w:t>
      </w:r>
      <w:r>
        <w:rPr>
          <w:rFonts w:ascii="Times New Roman" w:hAnsi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z w:val="28"/>
          <w:szCs w:val="28"/>
          <w:highlight w:val="none"/>
        </w:rPr>
        <w:t xml:space="preserve"> год составят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56 15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0,0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8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тыс.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рублей, на 2024 год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254 800,01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тыс. рублей, на 2025 год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254 800,00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 тыс. рублей.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56"/>
        <w:ind w:firstLine="539"/>
        <w:jc w:val="both"/>
        <w:spacing w:line="245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eastAsia="en-US"/>
        </w:rPr>
      </w:r>
      <w:r>
        <w:rPr>
          <w:color w:val="000000" w:themeColor="text1"/>
        </w:rPr>
      </w:r>
    </w:p>
    <w:p>
      <w:pPr>
        <w:pStyle w:val="735"/>
        <w:ind w:left="0"/>
        <w:jc w:val="center"/>
        <w:spacing w:after="0" w:line="245" w:lineRule="auto"/>
        <w:rPr>
          <w:color w:val="000000" w:themeColor="text1"/>
          <w:szCs w:val="28"/>
          <w:u w:val="single"/>
        </w:rPr>
      </w:pPr>
      <w:r>
        <w:rPr>
          <w:color w:val="000000" w:themeColor="text1"/>
          <w:szCs w:val="28"/>
          <w:u w:val="single"/>
        </w:rPr>
        <w:t xml:space="preserve"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  <w:r>
        <w:rPr>
          <w:color w:val="000000" w:themeColor="text1"/>
        </w:rPr>
      </w:r>
    </w:p>
    <w:p>
      <w:pPr>
        <w:pStyle w:val="735"/>
        <w:ind w:firstLine="709"/>
        <w:jc w:val="center"/>
        <w:spacing w:after="0" w:line="245" w:lineRule="auto"/>
        <w:rPr>
          <w:color w:val="000000" w:themeColor="text1"/>
          <w:szCs w:val="28"/>
          <w:u w:val="single"/>
        </w:rPr>
      </w:pPr>
      <w:r>
        <w:rPr>
          <w:color w:val="000000" w:themeColor="text1"/>
          <w:szCs w:val="28"/>
          <w:u w:val="single"/>
        </w:rPr>
      </w:r>
      <w:r>
        <w:rPr>
          <w:color w:val="000000" w:themeColor="text1"/>
        </w:rPr>
      </w:r>
    </w:p>
    <w:p>
      <w:pPr>
        <w:pStyle w:val="74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spacing w:val="-4"/>
          <w:sz w:val="28"/>
          <w:szCs w:val="28"/>
          <w:highlight w:val="yellow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             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153 562,24 тыс. рублей, на 2024 год – 11 359,23 тыс. рублей, на 2025 год – 11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 400,36 тыс. рублей.</w:t>
      </w:r>
      <w:r>
        <w:rPr>
          <w:color w:val="000000" w:themeColor="text1"/>
        </w:rPr>
      </w:r>
    </w:p>
    <w:p>
      <w:pPr>
        <w:pStyle w:val="735"/>
        <w:ind w:left="0" w:firstLine="709"/>
        <w:jc w:val="both"/>
        <w:spacing w:after="0" w:line="245" w:lineRule="auto"/>
        <w:rPr>
          <w:color w:val="000000" w:themeColor="text1"/>
          <w:spacing w:val="-4"/>
          <w:szCs w:val="28"/>
          <w:highlight w:val="none"/>
        </w:rPr>
      </w:pPr>
      <w:r>
        <w:rPr>
          <w:color w:val="000000" w:themeColor="text1"/>
          <w:spacing w:val="-4"/>
          <w:szCs w:val="28"/>
        </w:rPr>
        <w:t xml:space="preserve">Проектом решения предлагается увеличить объемы финансирования на реализацию Программы в 2023 году </w:t>
      </w:r>
      <w:r>
        <w:rPr>
          <w:color w:val="000000" w:themeColor="text1"/>
          <w:szCs w:val="28"/>
        </w:rPr>
        <w:t xml:space="preserve">по главе 609 «Комитет труда и социа</w:t>
      </w:r>
      <w:r>
        <w:rPr>
          <w:color w:val="000000" w:themeColor="text1"/>
          <w:szCs w:val="28"/>
        </w:rPr>
        <w:t xml:space="preserve">льной защиты населения админ</w:t>
      </w:r>
      <w:r>
        <w:rPr>
          <w:color w:val="000000" w:themeColor="text1"/>
          <w:szCs w:val="28"/>
          <w:highlight w:val="none"/>
        </w:rPr>
        <w:t xml:space="preserve">истрации</w:t>
      </w:r>
      <w:r>
        <w:rPr>
          <w:color w:val="000000" w:themeColor="text1"/>
          <w:szCs w:val="28"/>
          <w:highlight w:val="none"/>
        </w:rPr>
        <w:t xml:space="preserve"> города Ставрополя» </w:t>
      </w:r>
      <w:r>
        <w:rPr>
          <w:color w:val="000000" w:themeColor="text1"/>
          <w:spacing w:val="-4"/>
          <w:szCs w:val="28"/>
          <w:highlight w:val="none"/>
        </w:rPr>
        <w:t xml:space="preserve">на сумму </w:t>
      </w:r>
      <w:r>
        <w:rPr>
          <w:color w:val="000000" w:themeColor="text1"/>
          <w:spacing w:val="-4"/>
          <w:szCs w:val="28"/>
          <w:highlight w:val="none"/>
        </w:rPr>
        <w:t xml:space="preserve">0,80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</w:t>
      </w:r>
      <w:r>
        <w:rPr>
          <w:color w:val="000000" w:themeColor="text1"/>
          <w:spacing w:val="-4"/>
          <w:highlight w:val="none"/>
        </w:rPr>
        <w:t xml:space="preserve">.</w:t>
      </w:r>
      <w:r>
        <w:rPr>
          <w:color w:val="000000" w:themeColor="text1"/>
          <w:highlight w:val="none"/>
        </w:rPr>
      </w:r>
    </w:p>
    <w:p>
      <w:pPr>
        <w:pStyle w:val="74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на 2023 год составят                            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153 563,04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 тыс. рублей, на плановый период 2024 и 2025 годов показатели не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: на 2024 год – 11 359,23 тыс. рублей, на 2025 год – 11 400,36 тыс. рублей.</w:t>
      </w:r>
      <w:r>
        <w:rPr>
          <w:color w:val="000000" w:themeColor="text1"/>
          <w:highlight w:val="none"/>
        </w:rPr>
      </w:r>
    </w:p>
    <w:p>
      <w:pPr>
        <w:pStyle w:val="749"/>
        <w:ind w:firstLine="708"/>
        <w:jc w:val="both"/>
        <w:spacing w:line="245" w:lineRule="auto"/>
        <w:rPr>
          <w:rFonts w:ascii="Times New Roman" w:hAnsi="Times New Roman"/>
          <w:color w:val="ff0000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ff0000"/>
          <w:spacing w:val="-4"/>
          <w:sz w:val="28"/>
          <w:szCs w:val="28"/>
          <w:highlight w:val="none"/>
        </w:rPr>
      </w:r>
      <w:r>
        <w:rPr>
          <w:rFonts w:ascii="Times New Roman" w:hAnsi="Times New Roman"/>
          <w:color w:val="ff0000"/>
          <w:spacing w:val="-4"/>
          <w:sz w:val="28"/>
          <w:szCs w:val="28"/>
          <w:highlight w:val="none"/>
        </w:rPr>
      </w:r>
    </w:p>
    <w:p>
      <w:pPr>
        <w:pStyle w:val="735"/>
        <w:ind w:left="0"/>
        <w:jc w:val="center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  <w:u w:val="single"/>
        </w:rPr>
        <w:t xml:space="preserve">12. Муниципальная программа «Экономическое развитие </w:t>
      </w:r>
      <w:r>
        <w:rPr>
          <w:highlight w:val="none"/>
        </w:rPr>
      </w:r>
      <w:r>
        <w:rPr>
          <w:highlight w:val="none"/>
        </w:rPr>
      </w:r>
    </w:p>
    <w:p>
      <w:pPr>
        <w:pStyle w:val="735"/>
        <w:ind w:left="0"/>
        <w:jc w:val="center"/>
        <w:spacing w:after="0" w:line="240" w:lineRule="auto"/>
        <w:widowControl w:val="off"/>
        <w:rPr>
          <w:highlight w:val="none"/>
        </w:rPr>
      </w:pPr>
      <w:r>
        <w:rPr>
          <w:szCs w:val="28"/>
          <w:highlight w:val="none"/>
          <w:u w:val="single"/>
        </w:rPr>
        <w:t xml:space="preserve">города Ставрополя»</w:t>
      </w:r>
      <w:r>
        <w:rPr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rPr>
          <w:color w:val="ff0000"/>
          <w:highlight w:val="none"/>
        </w:rPr>
      </w:pPr>
      <w:r>
        <w:rPr>
          <w:color w:val="ff0000"/>
          <w:highlight w:val="none"/>
        </w:rPr>
      </w:r>
      <w:r>
        <w:rPr>
          <w:color w:val="ff0000"/>
          <w:highlight w:val="none"/>
        </w:rPr>
      </w:r>
    </w:p>
    <w:p>
      <w:pPr>
        <w:pStyle w:val="749"/>
        <w:ind w:firstLine="708"/>
        <w:jc w:val="both"/>
        <w:spacing w:line="245" w:lineRule="auto"/>
        <w:rPr>
          <w:rFonts w:ascii="Times New Roman" w:hAnsi="Times New Roman"/>
          <w:color w:val="000000" w:themeColor="text1"/>
          <w:spacing w:val="-4"/>
          <w:sz w:val="28"/>
          <w:szCs w:val="28"/>
          <w14:ligatures w14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ниципальной программе «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Экономическое развитие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города Ставрополя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» (далее для целей настоящего раздела - Программа), утверждены на 2023 год в сумме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122 117,79 тыс. рублей,                 на 2024 год – 123 995,45 тыс. рублей, на 2025 год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– 124 174,64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 тыс. руб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лей.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</w:r>
    </w:p>
    <w:p>
      <w:pPr>
        <w:ind w:firstLine="709"/>
        <w:jc w:val="both"/>
        <w:rPr>
          <w:highlight w:val="none"/>
        </w:rPr>
      </w:pPr>
      <w:r>
        <w:rPr>
          <w:highlight w:val="yellow"/>
        </w:rPr>
      </w:r>
      <w:r>
        <w:rPr>
          <w:color w:val="000000" w:themeColor="text1"/>
          <w:spacing w:val="-4"/>
          <w:szCs w:val="28"/>
        </w:rPr>
        <w:t xml:space="preserve">Проектом решения пр</w:t>
      </w:r>
      <w:r>
        <w:rPr>
          <w:color w:val="000000" w:themeColor="text1"/>
          <w:spacing w:val="-4"/>
          <w:szCs w:val="28"/>
          <w:highlight w:val="none"/>
        </w:rPr>
        <w:t xml:space="preserve">едлагается</w:t>
      </w:r>
      <w:r>
        <w:rPr>
          <w:highlight w:val="none"/>
        </w:rPr>
        <w:t xml:space="preserve"> </w:t>
      </w:r>
      <w:r>
        <w:rPr>
          <w:highlight w:val="none"/>
        </w:rPr>
        <w:t xml:space="preserve">в 2023 году </w:t>
      </w:r>
      <w:r>
        <w:rPr>
          <w:highlight w:val="none"/>
        </w:rPr>
        <w:t xml:space="preserve">уменьшить расходы</w:t>
      </w:r>
      <w:r>
        <w:rPr>
          <w:highlight w:val="none"/>
        </w:rPr>
        <w:t xml:space="preserve"> в размере 150,00 тыс. рублей.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Одновременно предлагается в 2023 году </w:t>
      </w:r>
      <w:r>
        <w:rPr>
          <w:highlight w:val="none"/>
        </w:rPr>
        <w:t xml:space="preserve">перераспределить бюджетные ассигнования внутри главного распорядителя бюджетных средств </w:t>
      </w:r>
      <w:r>
        <w:rPr>
          <w:highlight w:val="none"/>
        </w:rPr>
        <w:t xml:space="preserve">на сумму   1 093,00 тыс. рублей.</w:t>
      </w:r>
      <w:r>
        <w:rPr>
          <w:highlight w:val="none"/>
        </w:rPr>
      </w:r>
    </w:p>
    <w:p>
      <w:pPr>
        <w:pStyle w:val="749"/>
        <w:ind w:firstLine="708"/>
        <w:jc w:val="both"/>
        <w:spacing w:line="245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2023 год составят                            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121 967,79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 тыс. рублей, на плановый период 2024 и 2025 годов показатели не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изменятся и составят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: на 2024 год – 1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23 995,45 тыс. рублей, на 2025 год –         124 174,64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 тыс. руб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лей</w:t>
      </w:r>
      <w:r/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/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35"/>
        <w:ind w:left="0"/>
        <w:jc w:val="center"/>
        <w:spacing w:after="0" w:line="240" w:lineRule="auto"/>
        <w:widowControl w:val="off"/>
        <w:rPr>
          <w:color w:val="000000" w:themeColor="text1"/>
          <w:highlight w:val="none"/>
          <w:u w:val="singl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highlight w:val="none"/>
          <w:u w:val="single"/>
        </w:rPr>
        <w:t xml:space="preserve">15. Муниципальная программа «Обеспечение безопасности, общественного поря</w:t>
      </w:r>
      <w:r>
        <w:rPr>
          <w:color w:val="000000" w:themeColor="text1"/>
          <w:highlight w:val="none"/>
          <w:u w:val="single"/>
        </w:rPr>
        <w:t xml:space="preserve">дка и профилактика правонарушений в городе Ставрополе»</w:t>
      </w:r>
      <w:r>
        <w:rPr>
          <w:color w:val="000000" w:themeColor="text1"/>
          <w:highlight w:val="none"/>
          <w:u w:val="single"/>
        </w:rPr>
      </w:r>
    </w:p>
    <w:p>
      <w:pPr>
        <w:ind w:left="0" w:right="0" w:firstLine="708"/>
        <w:jc w:val="both"/>
        <w:spacing w:before="0" w:after="0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В соответствии с решением о бюджете города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годовые плановые назначения, предусмотренные по м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униципальной программе «Обеспечение безопасности, общественного порядка и профилактика правонарушений в городе Ставрополе» (далее для целей настоящего раздела - Программа), утверждены на 2023 год в сумме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179 140,45 тыс. рублей, на 2024 год –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br/>
        <w:t xml:space="preserve">151 563,97 тыс. рублей, на 2025 год – 151 563,97 тыс. рублей.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Проектом бюджета предлагается в целом увеличить расходы на реализацию Программы в 2023 году на общую сумму 10 301,70 тыс. рублей, в 2024 году – на 1 086,99 тыс. рублей, в 2025 году – на 1 086,99 тыс. рублей, в том числе: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spacing w:val="-4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rFonts w:ascii="Times New Roman" w:hAnsi="Times New Roman"/>
          <w:spacing w:val="-4"/>
          <w:sz w:val="28"/>
          <w:szCs w:val="28"/>
          <w:highlight w:val="none"/>
          <w:lang w:eastAsia="en-US"/>
        </w:rPr>
        <w:t xml:space="preserve">по главе 606 «Комитет образования администрации города Ставрополя»  увеличить расходы</w:t>
      </w:r>
      <w:r>
        <w:rPr>
          <w:rFonts w:ascii="Times New Roman" w:hAnsi="Times New Roman"/>
          <w:spacing w:val="-4"/>
          <w:sz w:val="28"/>
          <w:szCs w:val="28"/>
          <w:highlight w:val="none"/>
          <w:lang w:eastAsia="en-US"/>
        </w:rPr>
        <w:t xml:space="preserve"> в 2023 году</w:t>
      </w:r>
      <w:r>
        <w:rPr>
          <w:rFonts w:ascii="Times New Roman" w:hAnsi="Times New Roman"/>
          <w:spacing w:val="-4"/>
          <w:sz w:val="28"/>
          <w:szCs w:val="28"/>
          <w:highlight w:val="none"/>
          <w:lang w:eastAsia="en-US"/>
        </w:rPr>
        <w:t xml:space="preserve"> на сумму 9 237,58 тыс. рублей;</w:t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  <w:r>
        <w:rPr>
          <w:rFonts w:ascii="Times New Roman" w:hAnsi="Times New Roman"/>
          <w:spacing w:val="-4"/>
          <w:sz w:val="28"/>
          <w:szCs w:val="28"/>
          <w:highlight w:val="none"/>
        </w:rPr>
      </w:r>
    </w:p>
    <w:p>
      <w:pPr>
        <w:pStyle w:val="749"/>
        <w:ind w:firstLine="708"/>
        <w:jc w:val="both"/>
        <w:rPr>
          <w:highlight w:val="none"/>
        </w:rPr>
      </w:pP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по главе 607 «Комитет культуры и молодежной политики администрации города Ставрополя»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увеличить расходу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в 202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3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году на сумму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384,58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 тыс. 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рублей</w:t>
      </w:r>
      <w:r>
        <w:rPr>
          <w:rFonts w:ascii="Times New Roman" w:hAnsi="Times New Roman"/>
          <w:spacing w:val="-4"/>
          <w:sz w:val="28"/>
          <w:szCs w:val="28"/>
          <w:highlight w:val="none"/>
        </w:rPr>
        <w:t xml:space="preserve">;</w:t>
      </w:r>
      <w:r>
        <w:rPr>
          <w:spacing w:val="-4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/>
        <w:jc w:val="both"/>
        <w:spacing w:after="0" w:line="242" w:lineRule="auto"/>
        <w:rPr>
          <w:color w:val="000000" w:themeColor="text1"/>
          <w:highlight w:val="none"/>
        </w:rPr>
      </w:pPr>
      <w:r>
        <w:rPr>
          <w:rFonts w:eastAsia="Calibri"/>
          <w:spacing w:val="-4"/>
          <w:szCs w:val="28"/>
          <w:highlight w:val="none"/>
          <w:lang w:eastAsia="en-US"/>
        </w:rPr>
        <w:tab/>
        <w:t xml:space="preserve">по главе 611 «Комитет физической культуры и спорта администрации города Ставрополя» увеличить 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р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асходы 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 в 2023 году на 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сумму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 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679,54 тыс. рублей, в 2024 </w:t>
      </w:r>
      <w:r>
        <w:rPr>
          <w:rFonts w:eastAsia="Calibri"/>
          <w:color w:val="000000" w:themeColor="text1"/>
          <w:spacing w:val="-4"/>
          <w:szCs w:val="28"/>
          <w:highlight w:val="none"/>
          <w:lang w:eastAsia="en-US"/>
        </w:rPr>
        <w:t xml:space="preserve">и 2025 годах – на 1 086,99 тыс. рублей ежегодно.</w:t>
      </w:r>
      <w:r>
        <w:rPr>
          <w:color w:val="000000" w:themeColor="text1"/>
          <w:highlight w:val="none"/>
        </w:rPr>
      </w:r>
      <w:r>
        <w:rPr>
          <w:rFonts w:eastAsia="Calibri"/>
          <w:color w:val="000000" w:themeColor="text1"/>
          <w:spacing w:val="-4"/>
          <w:szCs w:val="28"/>
          <w:highlight w:val="none"/>
        </w:rPr>
      </w:r>
    </w:p>
    <w:p>
      <w:pPr>
        <w:pStyle w:val="749"/>
        <w:ind w:firstLine="708"/>
        <w:jc w:val="both"/>
        <w:rPr>
          <w:rFonts w:ascii="Times New Roman" w:hAnsi="Times New Roman"/>
          <w:color w:val="000000" w:themeColor="text1"/>
          <w:highlight w:val="none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 2023 год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составят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                          189 442,15 тыс. р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ублей, на 2024 год – 152 650,96 тыс. рублей, на 2025 год –       152 650,96 тыс. рублей.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szCs w:val="28"/>
          <w:highlight w:val="none"/>
          <w:u w:val="single"/>
        </w:rPr>
        <w:t xml:space="preserve">16. Муниципальная </w:t>
      </w:r>
      <w:hyperlink r:id="rId11" w:tooltip="consultantplus://offline/ref=02A079F21B29E184B1178D3F0DA93B33BD7CACD40373DD4FA7A017E4B0A0308E09079063F30C66658CEAA28188E24DC946D47E3A46A5059A9E184E6B60N6N" w:history="1">
        <w:r>
          <w:rPr>
            <w:szCs w:val="28"/>
            <w:highlight w:val="none"/>
            <w:u w:val="single"/>
          </w:rPr>
          <w:t xml:space="preserve">программа</w:t>
        </w:r>
      </w:hyperlink>
      <w:r>
        <w:rPr>
          <w:szCs w:val="28"/>
          <w:highlight w:val="none"/>
          <w:u w:val="single"/>
        </w:rPr>
        <w:t xml:space="preserve"> «</w:t>
      </w:r>
      <w:r>
        <w:rPr>
          <w:szCs w:val="28"/>
          <w:highlight w:val="none"/>
          <w:u w:val="single"/>
        </w:rPr>
        <w:t xml:space="preserve">Обеспечение гра</w:t>
      </w:r>
      <w:r>
        <w:rPr>
          <w:szCs w:val="28"/>
          <w:highlight w:val="none"/>
          <w:u w:val="single"/>
        </w:rPr>
        <w:t xml:space="preserve">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</w:t>
      </w:r>
      <w:r>
        <w:rPr>
          <w:szCs w:val="28"/>
          <w:highlight w:val="none"/>
          <w:u w:val="single"/>
        </w:rPr>
        <w:t xml:space="preserve">»</w:t>
      </w:r>
      <w:r>
        <w:rPr>
          <w:szCs w:val="28"/>
          <w:highlight w:val="none"/>
          <w:u w:val="singl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szCs w:val="28"/>
          <w:highlight w:val="none"/>
        </w:rPr>
        <w:t xml:space="preserve">В соответствии с решением о бюджете города годовые плановые назначения, предусмотренные </w:t>
      </w:r>
      <w:r>
        <w:rPr>
          <w:szCs w:val="28"/>
          <w:highlight w:val="none"/>
        </w:rPr>
        <w:t xml:space="preserve">на реализацию</w:t>
      </w:r>
      <w:r>
        <w:rPr>
          <w:szCs w:val="28"/>
          <w:highlight w:val="none"/>
        </w:rPr>
        <w:t xml:space="preserve"> муниципальной программ</w:t>
      </w:r>
      <w:r>
        <w:rPr>
          <w:szCs w:val="28"/>
          <w:highlight w:val="none"/>
        </w:rPr>
        <w:t xml:space="preserve">ы </w:t>
      </w:r>
      <w:r>
        <w:rPr>
          <w:szCs w:val="28"/>
          <w:highlight w:val="none"/>
        </w:rPr>
        <w:t xml:space="preserve">«</w:t>
      </w:r>
      <w:r>
        <w:rPr>
          <w:szCs w:val="28"/>
          <w:highlight w:val="none"/>
        </w:rPr>
        <w:t xml:space="preserve">Обеспечение гра</w:t>
      </w:r>
      <w:r>
        <w:rPr>
          <w:szCs w:val="28"/>
          <w:highlight w:val="none"/>
        </w:rPr>
        <w:t xml:space="preserve">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</w:t>
      </w:r>
      <w:r>
        <w:rPr>
          <w:szCs w:val="28"/>
          <w:highlight w:val="none"/>
        </w:rPr>
        <w:t xml:space="preserve">»</w:t>
      </w:r>
      <w:r>
        <w:rPr>
          <w:spacing w:val="-4"/>
          <w:szCs w:val="28"/>
          <w:highlight w:val="none"/>
        </w:rPr>
        <w:t xml:space="preserve"> (далее для целей настоящего раздела - Программа),</w:t>
      </w:r>
      <w:r>
        <w:rPr>
          <w:szCs w:val="28"/>
          <w:highlight w:val="none"/>
        </w:rPr>
        <w:t xml:space="preserve"> утверждены на 202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 год в сумме </w:t>
      </w:r>
      <w:r>
        <w:rPr>
          <w:szCs w:val="28"/>
          <w:highlight w:val="none"/>
        </w:rPr>
        <w:t xml:space="preserve">158 930,95</w:t>
      </w:r>
      <w:r>
        <w:rPr>
          <w:szCs w:val="28"/>
          <w:highlight w:val="none"/>
        </w:rPr>
        <w:t xml:space="preserve"> т</w:t>
      </w:r>
      <w:r>
        <w:rPr>
          <w:spacing w:val="-4"/>
          <w:szCs w:val="28"/>
          <w:highlight w:val="none"/>
        </w:rPr>
        <w:t xml:space="preserve">ыс. рублей</w:t>
      </w:r>
      <w:r>
        <w:rPr>
          <w:spacing w:val="-4"/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на 202</w:t>
      </w:r>
      <w:r>
        <w:rPr>
          <w:szCs w:val="28"/>
          <w:highlight w:val="none"/>
        </w:rPr>
        <w:t xml:space="preserve">4</w:t>
      </w:r>
      <w:r>
        <w:rPr>
          <w:szCs w:val="28"/>
          <w:highlight w:val="none"/>
        </w:rPr>
        <w:t xml:space="preserve"> год – </w:t>
      </w:r>
      <w:r>
        <w:rPr>
          <w:szCs w:val="28"/>
          <w:highlight w:val="none"/>
        </w:rPr>
        <w:t xml:space="preserve">в сумме </w:t>
      </w:r>
      <w:r>
        <w:rPr>
          <w:szCs w:val="28"/>
          <w:highlight w:val="none"/>
        </w:rPr>
        <w:br/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6</w:t>
      </w:r>
      <w:r>
        <w:rPr>
          <w:szCs w:val="28"/>
          <w:highlight w:val="none"/>
        </w:rPr>
        <w:t xml:space="preserve"> </w:t>
      </w:r>
      <w:r>
        <w:rPr>
          <w:szCs w:val="28"/>
          <w:highlight w:val="none"/>
        </w:rPr>
        <w:t xml:space="preserve">606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49</w:t>
      </w:r>
      <w:r>
        <w:rPr>
          <w:szCs w:val="28"/>
          <w:highlight w:val="none"/>
        </w:rPr>
        <w:t xml:space="preserve"> тыс. рублей, на 202</w:t>
      </w:r>
      <w:r>
        <w:rPr>
          <w:szCs w:val="28"/>
          <w:highlight w:val="none"/>
        </w:rPr>
        <w:t xml:space="preserve">5</w:t>
      </w:r>
      <w:r>
        <w:rPr>
          <w:szCs w:val="28"/>
          <w:highlight w:val="none"/>
        </w:rPr>
        <w:t xml:space="preserve"> год – </w:t>
      </w:r>
      <w:r>
        <w:rPr>
          <w:szCs w:val="28"/>
          <w:highlight w:val="none"/>
        </w:rPr>
        <w:t xml:space="preserve">в сумме 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6</w:t>
      </w:r>
      <w:r>
        <w:rPr>
          <w:szCs w:val="28"/>
          <w:highlight w:val="none"/>
        </w:rPr>
        <w:t xml:space="preserve"> </w:t>
      </w:r>
      <w:r>
        <w:rPr>
          <w:szCs w:val="28"/>
          <w:highlight w:val="none"/>
        </w:rPr>
        <w:t xml:space="preserve">6</w:t>
      </w:r>
      <w:r>
        <w:rPr>
          <w:szCs w:val="28"/>
          <w:highlight w:val="none"/>
        </w:rPr>
        <w:t xml:space="preserve">75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14</w:t>
      </w:r>
      <w:r>
        <w:rPr>
          <w:szCs w:val="28"/>
          <w:highlight w:val="none"/>
        </w:rPr>
        <w:t xml:space="preserve"> тыс. 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spacing w:val="-4"/>
          <w:highlight w:val="none"/>
        </w:rPr>
      </w:pPr>
      <w:r>
        <w:rPr>
          <w:szCs w:val="28"/>
          <w:highlight w:val="none"/>
        </w:rPr>
        <w:tab/>
      </w:r>
      <w:r>
        <w:rPr>
          <w:spacing w:val="-4"/>
          <w:szCs w:val="28"/>
          <w:highlight w:val="none"/>
        </w:rPr>
        <w:t xml:space="preserve">Проектом решения предлагается уменьшить</w:t>
      </w:r>
      <w:r>
        <w:rPr>
          <w:spacing w:val="-4"/>
          <w:szCs w:val="28"/>
          <w:highlight w:val="none"/>
        </w:rPr>
        <w:t xml:space="preserve"> </w:t>
      </w:r>
      <w:r>
        <w:rPr>
          <w:spacing w:val="-4"/>
          <w:szCs w:val="28"/>
          <w:highlight w:val="none"/>
        </w:rPr>
        <w:t xml:space="preserve">объем бюджетных ассигнований на реализацию Программы в 202</w:t>
      </w:r>
      <w:r>
        <w:rPr>
          <w:spacing w:val="-4"/>
          <w:szCs w:val="28"/>
          <w:highlight w:val="none"/>
        </w:rPr>
        <w:t xml:space="preserve">3</w:t>
      </w:r>
      <w:r>
        <w:rPr>
          <w:spacing w:val="-4"/>
          <w:szCs w:val="28"/>
          <w:highlight w:val="none"/>
        </w:rPr>
        <w:t xml:space="preserve"> году</w:t>
      </w:r>
      <w:r>
        <w:rPr>
          <w:spacing w:val="-4"/>
          <w:szCs w:val="28"/>
          <w:highlight w:val="none"/>
        </w:rPr>
        <w:t xml:space="preserve"> на </w:t>
      </w:r>
      <w:r>
        <w:rPr>
          <w:spacing w:val="-4"/>
          <w:szCs w:val="28"/>
          <w:highlight w:val="none"/>
        </w:rPr>
        <w:t xml:space="preserve">общую сумму </w:t>
      </w:r>
      <w:r>
        <w:rPr>
          <w:spacing w:val="-4"/>
          <w:szCs w:val="28"/>
          <w:highlight w:val="none"/>
        </w:rPr>
        <w:br/>
        <w:t xml:space="preserve">15 925,95</w:t>
      </w:r>
      <w:r>
        <w:rPr>
          <w:spacing w:val="-4"/>
          <w:szCs w:val="28"/>
          <w:highlight w:val="none"/>
        </w:rPr>
        <w:t xml:space="preserve"> </w:t>
      </w:r>
      <w:r>
        <w:rPr>
          <w:spacing w:val="-4"/>
          <w:szCs w:val="28"/>
          <w:highlight w:val="none"/>
        </w:rPr>
        <w:t xml:space="preserve"> тыс. руб</w:t>
      </w:r>
      <w:r>
        <w:rPr>
          <w:spacing w:val="-4"/>
          <w:szCs w:val="28"/>
          <w:highlight w:val="none"/>
        </w:rPr>
        <w:t xml:space="preserve">лей, в том числе:</w:t>
      </w:r>
      <w:r>
        <w:rPr>
          <w:spacing w:val="-4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rFonts w:eastAsia="Calibri"/>
          <w:spacing w:val="-4"/>
          <w:szCs w:val="28"/>
          <w:highlight w:val="none"/>
        </w:rPr>
      </w:pPr>
      <w:r>
        <w:rPr>
          <w:spacing w:val="-4"/>
          <w:highlight w:val="none"/>
          <w:lang w:eastAsia="en-US"/>
        </w:rPr>
        <w:t xml:space="preserve">по главе 606 «Комитет образования администрации города Ставрополя» уменьшить  расходы</w:t>
      </w:r>
      <w:r>
        <w:rPr>
          <w:spacing w:val="-4"/>
          <w:highlight w:val="none"/>
          <w:lang w:eastAsia="en-US"/>
        </w:rPr>
        <w:t xml:space="preserve"> </w:t>
      </w:r>
      <w:r>
        <w:rPr>
          <w:spacing w:val="-4"/>
          <w:highlight w:val="none"/>
          <w:lang w:eastAsia="en-US"/>
        </w:rPr>
        <w:t xml:space="preserve"> на сумму 16 847,06</w:t>
      </w:r>
      <w:r>
        <w:rPr>
          <w:spacing w:val="-4"/>
          <w:highlight w:val="none"/>
          <w:lang w:eastAsia="en-US"/>
        </w:rPr>
        <w:t xml:space="preserve"> тыс. рублей</w:t>
      </w:r>
      <w:r>
        <w:rPr>
          <w:rFonts w:eastAsia="Calibri"/>
          <w:spacing w:val="-4"/>
          <w:szCs w:val="28"/>
          <w:highlight w:val="none"/>
          <w:lang w:eastAsia="en-US"/>
        </w:rPr>
        <w:t xml:space="preserve">;</w:t>
      </w:r>
      <w:r>
        <w:rPr>
          <w:highlight w:val="none"/>
        </w:rPr>
      </w:r>
      <w:r>
        <w:rPr>
          <w:rFonts w:eastAsia="Calibri"/>
          <w:spacing w:val="-4"/>
          <w:szCs w:val="28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spacing w:val="-4"/>
          <w:highlight w:val="none"/>
          <w14:ligatures w14:val="none"/>
        </w:rPr>
      </w:pPr>
      <w:r>
        <w:rPr>
          <w:spacing w:val="-4"/>
          <w:highlight w:val="none"/>
        </w:rPr>
      </w:r>
      <w:r>
        <w:rPr>
          <w:spacing w:val="-4"/>
          <w:highlight w:val="none"/>
          <w:lang w:eastAsia="en-US"/>
        </w:rPr>
        <w:t xml:space="preserve">по главе 611 «Комитет физической культуры и спорта администрации города Ставрополя» увеличи</w:t>
      </w:r>
      <w:r>
        <w:rPr>
          <w:spacing w:val="-4"/>
          <w:highlight w:val="none"/>
          <w:lang w:eastAsia="en-US"/>
        </w:rPr>
        <w:t xml:space="preserve">ть р</w:t>
      </w:r>
      <w:r>
        <w:rPr>
          <w:spacing w:val="-4"/>
          <w:highlight w:val="none"/>
          <w:lang w:eastAsia="en-US"/>
        </w:rPr>
        <w:t xml:space="preserve">асходы </w:t>
      </w:r>
      <w:r>
        <w:rPr>
          <w:spacing w:val="-4"/>
          <w:highlight w:val="none"/>
          <w:lang w:eastAsia="en-US"/>
        </w:rPr>
        <w:t xml:space="preserve"> на сумму </w:t>
      </w:r>
      <w:r>
        <w:rPr>
          <w:spacing w:val="-4"/>
          <w:highlight w:val="none"/>
          <w:lang w:eastAsia="en-US"/>
        </w:rPr>
        <w:t xml:space="preserve"> </w:t>
      </w:r>
      <w:r>
        <w:rPr>
          <w:spacing w:val="-4"/>
          <w:highlight w:val="none"/>
          <w:lang w:eastAsia="en-US"/>
        </w:rPr>
        <w:t xml:space="preserve">52,11</w:t>
      </w:r>
      <w:r>
        <w:rPr>
          <w:spacing w:val="-4"/>
          <w:highlight w:val="none"/>
          <w:lang w:eastAsia="en-US"/>
        </w:rPr>
        <w:t xml:space="preserve"> тыс. рублей</w:t>
      </w:r>
      <w:r>
        <w:rPr>
          <w:spacing w:val="-4"/>
          <w:highlight w:val="none"/>
        </w:rPr>
        <w:t xml:space="preserve">;</w:t>
      </w:r>
      <w:r>
        <w:rPr>
          <w:spacing w:val="-4"/>
          <w:highlight w:val="none"/>
        </w:rPr>
      </w:r>
      <w:r>
        <w:rPr>
          <w:spacing w:val="-4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spacing w:val="-4"/>
          <w:highlight w:val="none"/>
          <w14:ligatures w14:val="none"/>
        </w:rPr>
      </w:pPr>
      <w:r>
        <w:rPr>
          <w:spacing w:val="-4"/>
          <w:highlight w:val="none"/>
        </w:rPr>
      </w:r>
      <w:r>
        <w:rPr>
          <w:szCs w:val="28"/>
          <w:highlight w:val="none"/>
        </w:rPr>
        <w:t xml:space="preserve">по главе </w:t>
      </w:r>
      <w:r>
        <w:rPr>
          <w:spacing w:val="-4"/>
          <w:szCs w:val="28"/>
          <w:highlight w:val="none"/>
        </w:rPr>
        <w:t xml:space="preserve">624 «</w:t>
      </w:r>
      <w:r>
        <w:rPr>
          <w:szCs w:val="28"/>
          <w:highlight w:val="none"/>
        </w:rPr>
        <w:t xml:space="preserve">Комитет по делам гражданской обороны и чрезвычайным ситуациям администрации города Ставрополя</w:t>
      </w:r>
      <w:r>
        <w:rPr>
          <w:spacing w:val="-4"/>
          <w:szCs w:val="28"/>
          <w:highlight w:val="none"/>
        </w:rPr>
        <w:t xml:space="preserve">» на сумму </w:t>
      </w:r>
      <w:r>
        <w:rPr>
          <w:spacing w:val="-4"/>
          <w:szCs w:val="28"/>
          <w:highlight w:val="none"/>
        </w:rPr>
        <w:t xml:space="preserve">869,00</w:t>
      </w:r>
      <w:r>
        <w:rPr>
          <w:spacing w:val="-4"/>
          <w:szCs w:val="28"/>
          <w:highlight w:val="none"/>
        </w:rPr>
        <w:t xml:space="preserve"> тыс. рублей на содержание МКУ «Служба спасения» города Ставрополя</w:t>
      </w:r>
      <w:r>
        <w:rPr>
          <w:szCs w:val="28"/>
          <w:highlight w:val="none"/>
        </w:rPr>
        <w:t xml:space="preserve">.</w:t>
      </w:r>
      <w:r>
        <w:rPr>
          <w:spacing w:val="-4"/>
          <w:highlight w:val="none"/>
        </w:rPr>
      </w:r>
      <w:r>
        <w:rPr>
          <w:spacing w:val="-4"/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spacing w:val="-4"/>
          <w:highlight w:val="none"/>
        </w:rPr>
      </w:pPr>
      <w:r>
        <w:rPr>
          <w:spacing w:val="-4"/>
          <w:szCs w:val="28"/>
          <w:highlight w:val="none"/>
        </w:rPr>
        <w:t xml:space="preserve">Одновреме</w:t>
      </w:r>
      <w:r>
        <w:rPr>
          <w:spacing w:val="-4"/>
          <w:szCs w:val="28"/>
          <w:highlight w:val="none"/>
        </w:rPr>
        <w:t xml:space="preserve">нно</w:t>
      </w:r>
      <w:r>
        <w:rPr>
          <w:spacing w:val="-4"/>
          <w:szCs w:val="28"/>
          <w:highlight w:val="none"/>
        </w:rPr>
        <w:t xml:space="preserve"> </w:t>
      </w:r>
      <w:r>
        <w:rPr>
          <w:spacing w:val="-4"/>
          <w:szCs w:val="28"/>
          <w:highlight w:val="none"/>
        </w:rPr>
        <w:t xml:space="preserve">предлагается произвести перераспределение бюджетных ассигнований по главе 624 «Комитет по делам гражданской обороны и чрезвычайным ситуациям</w:t>
      </w:r>
      <w:r>
        <w:rPr>
          <w:szCs w:val="28"/>
          <w:highlight w:val="none"/>
        </w:rPr>
        <w:t xml:space="preserve"> администрации города Ставрополя</w:t>
      </w:r>
      <w:r>
        <w:rPr>
          <w:spacing w:val="-4"/>
          <w:szCs w:val="28"/>
          <w:highlight w:val="none"/>
        </w:rPr>
        <w:t xml:space="preserve">» между кодами бюдже</w:t>
      </w:r>
      <w:r>
        <w:rPr>
          <w:spacing w:val="-4"/>
          <w:szCs w:val="28"/>
          <w:highlight w:val="none"/>
        </w:rPr>
        <w:t xml:space="preserve">тной классификации на сумму 8,33 тыс. рублей.</w:t>
      </w:r>
      <w:r>
        <w:rPr>
          <w:spacing w:val="-4"/>
          <w:szCs w:val="28"/>
          <w:highlight w:val="none"/>
        </w:rPr>
      </w:r>
      <w:r>
        <w:rPr>
          <w:highlight w:val="none"/>
        </w:rPr>
      </w:r>
    </w:p>
    <w:p>
      <w:pPr>
        <w:pStyle w:val="735"/>
        <w:ind w:left="0" w:firstLine="709"/>
        <w:jc w:val="both"/>
        <w:spacing w:after="0" w:line="240" w:lineRule="auto"/>
        <w:tabs>
          <w:tab w:val="left" w:pos="709" w:leader="none"/>
          <w:tab w:val="left" w:pos="8197" w:leader="none"/>
        </w:tabs>
        <w:rPr>
          <w:spacing w:val="-4"/>
          <w:highlight w:val="none"/>
          <w:u w:val="single"/>
        </w:rPr>
      </w:pPr>
      <w:r>
        <w:rPr>
          <w:spacing w:val="-4"/>
          <w:szCs w:val="28"/>
          <w:highlight w:val="none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>
        <w:rPr>
          <w:szCs w:val="28"/>
          <w:highlight w:val="none"/>
        </w:rPr>
        <w:t xml:space="preserve">на 202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 год </w:t>
      </w:r>
      <w:r>
        <w:rPr>
          <w:szCs w:val="28"/>
          <w:highlight w:val="none"/>
        </w:rPr>
        <w:t xml:space="preserve">143 005,00</w:t>
      </w:r>
      <w:r>
        <w:rPr>
          <w:szCs w:val="28"/>
          <w:highlight w:val="none"/>
        </w:rPr>
        <w:t xml:space="preserve"> т</w:t>
      </w:r>
      <w:r>
        <w:rPr>
          <w:spacing w:val="-4"/>
          <w:szCs w:val="28"/>
          <w:highlight w:val="none"/>
        </w:rPr>
        <w:t xml:space="preserve">ыс. рублей,</w:t>
      </w:r>
      <w:r>
        <w:rPr>
          <w:szCs w:val="28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на плановый пери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од 2024 и 2025 годов показатели не 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изменятся и составят</w:t>
      </w:r>
      <w:r>
        <w:rPr>
          <w:rFonts w:ascii="Times New Roman" w:hAnsi="Times New Roman"/>
          <w:color w:val="000000" w:themeColor="text1"/>
          <w:spacing w:val="-4"/>
          <w:sz w:val="28"/>
          <w:szCs w:val="28"/>
          <w:highlight w:val="none"/>
        </w:rPr>
        <w:t xml:space="preserve">: </w:t>
      </w:r>
      <w:r>
        <w:rPr>
          <w:szCs w:val="28"/>
          <w:highlight w:val="none"/>
        </w:rPr>
        <w:t xml:space="preserve">на 202</w:t>
      </w:r>
      <w:r>
        <w:rPr>
          <w:szCs w:val="28"/>
          <w:highlight w:val="none"/>
        </w:rPr>
        <w:t xml:space="preserve">4</w:t>
      </w:r>
      <w:r>
        <w:rPr>
          <w:szCs w:val="28"/>
          <w:highlight w:val="none"/>
        </w:rPr>
        <w:t xml:space="preserve"> год – 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1</w:t>
      </w:r>
      <w:r>
        <w:rPr>
          <w:szCs w:val="28"/>
          <w:highlight w:val="none"/>
        </w:rPr>
        <w:t xml:space="preserve">6</w:t>
      </w:r>
      <w:r>
        <w:rPr>
          <w:szCs w:val="28"/>
          <w:highlight w:val="none"/>
        </w:rPr>
        <w:t xml:space="preserve"> </w:t>
      </w:r>
      <w:r>
        <w:rPr>
          <w:szCs w:val="28"/>
          <w:highlight w:val="none"/>
        </w:rPr>
        <w:t xml:space="preserve">606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49</w:t>
      </w:r>
      <w:r>
        <w:rPr>
          <w:szCs w:val="28"/>
          <w:highlight w:val="none"/>
        </w:rPr>
        <w:t xml:space="preserve"> тыс. рублей, на 202</w:t>
      </w:r>
      <w:r>
        <w:rPr>
          <w:szCs w:val="28"/>
          <w:highlight w:val="none"/>
        </w:rPr>
        <w:t xml:space="preserve">5</w:t>
      </w:r>
      <w:r>
        <w:rPr>
          <w:szCs w:val="28"/>
          <w:highlight w:val="none"/>
        </w:rPr>
        <w:t xml:space="preserve"> год – </w:t>
      </w:r>
      <w:r>
        <w:rPr>
          <w:szCs w:val="28"/>
          <w:highlight w:val="none"/>
        </w:rPr>
        <w:t xml:space="preserve">11</w:t>
      </w:r>
      <w:r>
        <w:rPr>
          <w:szCs w:val="28"/>
          <w:highlight w:val="none"/>
        </w:rPr>
        <w:t xml:space="preserve">6</w:t>
      </w:r>
      <w:r>
        <w:rPr>
          <w:szCs w:val="28"/>
          <w:highlight w:val="none"/>
        </w:rPr>
        <w:t xml:space="preserve"> </w:t>
      </w:r>
      <w:r>
        <w:rPr>
          <w:szCs w:val="28"/>
          <w:highlight w:val="none"/>
        </w:rPr>
        <w:t xml:space="preserve">67</w:t>
      </w:r>
      <w:r>
        <w:rPr>
          <w:szCs w:val="28"/>
          <w:highlight w:val="none"/>
        </w:rPr>
        <w:t xml:space="preserve">5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14</w:t>
      </w:r>
      <w:r>
        <w:rPr>
          <w:szCs w:val="28"/>
          <w:highlight w:val="none"/>
        </w:rPr>
        <w:t xml:space="preserve"> тыс. </w:t>
      </w:r>
      <w:r>
        <w:rPr>
          <w:szCs w:val="28"/>
          <w:highlight w:val="none"/>
        </w:rPr>
        <w:br/>
        <w:t xml:space="preserve">рублей.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735"/>
        <w:ind w:left="0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Непрограммные направления деятельности</w:t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pStyle w:val="735"/>
        <w:ind w:left="0" w:firstLine="709"/>
        <w:jc w:val="center"/>
        <w:spacing w:after="0"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highlight w:val="none"/>
        </w:rPr>
        <w:t xml:space="preserve">годовые</w:t>
      </w:r>
      <w:r>
        <w:rPr>
          <w:bCs/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плановые назначения по непрограммным направлениям деятельности органов местного </w:t>
      </w:r>
      <w:r>
        <w:rPr>
          <w:color w:val="000000" w:themeColor="text1"/>
          <w:highlight w:val="none"/>
        </w:rPr>
        <w:t xml:space="preserve">самоуправления на 2023 год утверждены в сумме </w:t>
      </w:r>
      <w:r>
        <w:rPr>
          <w:color w:val="000000" w:themeColor="text1"/>
          <w:szCs w:val="28"/>
          <w:highlight w:val="none"/>
        </w:rPr>
        <w:t xml:space="preserve">1 348 624,84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2024 год – 1 043 535,19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2025 год – </w:t>
      </w:r>
      <w:r>
        <w:rPr>
          <w:bCs/>
          <w:color w:val="000000" w:themeColor="text1"/>
          <w:highlight w:val="none"/>
        </w:rPr>
        <w:t xml:space="preserve">1 017 785,16</w:t>
      </w:r>
      <w:r>
        <w:rPr>
          <w:bCs/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tabs>
          <w:tab w:val="left" w:pos="1134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Проектом решения вносятся изменения в годовые плановые назначения главных распорядителей бюджетных сре</w:t>
      </w:r>
      <w:r>
        <w:rPr>
          <w:color w:val="000000" w:themeColor="text1"/>
          <w:szCs w:val="28"/>
          <w:highlight w:val="none"/>
        </w:rPr>
        <w:t xml:space="preserve">дств в ст</w:t>
      </w:r>
      <w:r>
        <w:rPr>
          <w:color w:val="000000" w:themeColor="text1"/>
          <w:szCs w:val="28"/>
          <w:highlight w:val="none"/>
        </w:rPr>
        <w:t xml:space="preserve">орону уменьшения</w:t>
      </w:r>
      <w:r>
        <w:rPr>
          <w:color w:val="000000" w:themeColor="text1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в 2023 году </w:t>
      </w:r>
      <w:r>
        <w:rPr>
          <w:color w:val="000000" w:themeColor="text1"/>
          <w:szCs w:val="28"/>
          <w:highlight w:val="none"/>
        </w:rPr>
        <w:t xml:space="preserve">на </w:t>
      </w:r>
      <w:r>
        <w:rPr>
          <w:color w:val="000000" w:themeColor="text1"/>
          <w:szCs w:val="28"/>
          <w:highlight w:val="none"/>
        </w:rPr>
        <w:t xml:space="preserve">общую </w:t>
      </w:r>
      <w:r>
        <w:rPr>
          <w:color w:val="000000" w:themeColor="text1"/>
          <w:szCs w:val="28"/>
          <w:highlight w:val="none"/>
        </w:rPr>
        <w:t xml:space="preserve">сумму 463,75 </w:t>
      </w:r>
      <w:r>
        <w:rPr>
          <w:color w:val="000000" w:themeColor="text1"/>
          <w:szCs w:val="28"/>
          <w:highlight w:val="none"/>
        </w:rPr>
        <w:t xml:space="preserve">тыс</w:t>
      </w:r>
      <w:r>
        <w:rPr>
          <w:color w:val="000000" w:themeColor="text1"/>
          <w:szCs w:val="28"/>
          <w:highlight w:val="none"/>
        </w:rPr>
        <w:t xml:space="preserve">. рублей</w:t>
      </w:r>
      <w:r>
        <w:rPr>
          <w:color w:val="000000" w:themeColor="text1"/>
          <w:szCs w:val="28"/>
          <w:highlight w:val="none"/>
        </w:rPr>
        <w:t xml:space="preserve"> (приложение 2 к пояснительной</w:t>
      </w:r>
      <w:r>
        <w:rPr>
          <w:color w:val="000000" w:themeColor="text1"/>
          <w:szCs w:val="28"/>
          <w:highlight w:val="none"/>
        </w:rPr>
        <w:t xml:space="preserve"> записке).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Уточненные годовые плановые назначения </w:t>
      </w:r>
      <w:r>
        <w:rPr>
          <w:color w:val="000000" w:themeColor="text1"/>
          <w:spacing w:val="-4"/>
          <w:highlight w:val="none"/>
        </w:rPr>
        <w:t xml:space="preserve">по непрограммным направлениям </w:t>
      </w:r>
      <w:r>
        <w:rPr>
          <w:color w:val="000000" w:themeColor="text1"/>
          <w:szCs w:val="28"/>
          <w:highlight w:val="none"/>
        </w:rPr>
        <w:t xml:space="preserve">с учетом предлагаемых изменений составят: на 2023 год – 1 348 161,09 т</w:t>
      </w:r>
      <w:r>
        <w:rPr>
          <w:color w:val="000000" w:themeColor="text1"/>
          <w:spacing w:val="-4"/>
          <w:highlight w:val="none"/>
        </w:rPr>
        <w:t xml:space="preserve">ыс. рублей, </w:t>
      </w:r>
      <w:r>
        <w:rPr>
          <w:color w:val="000000" w:themeColor="text1"/>
          <w:spacing w:val="-4"/>
          <w:szCs w:val="28"/>
          <w:highlight w:val="none"/>
        </w:rPr>
        <w:t xml:space="preserve">на</w:t>
      </w:r>
      <w:r>
        <w:rPr>
          <w:color w:val="000000" w:themeColor="text1"/>
          <w:spacing w:val="-4"/>
          <w:szCs w:val="28"/>
          <w:highlight w:val="none"/>
        </w:rPr>
        <w:t xml:space="preserve"> плановый период 2024 и 2025 годов показатели не </w:t>
      </w:r>
      <w:r>
        <w:rPr>
          <w:color w:val="000000" w:themeColor="text1"/>
          <w:spacing w:val="-4"/>
          <w:szCs w:val="28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szCs w:val="28"/>
          <w:highlight w:val="none"/>
        </w:rPr>
        <w:t xml:space="preserve">: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на 2024 год – 1 043 535,19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 xml:space="preserve">тыс. рублей, на 2025 год – </w:t>
      </w:r>
      <w:r>
        <w:rPr>
          <w:bCs/>
          <w:color w:val="000000" w:themeColor="text1"/>
          <w:highlight w:val="none"/>
        </w:rPr>
        <w:t xml:space="preserve">1 017 785,16</w:t>
      </w:r>
      <w:r>
        <w:rPr>
          <w:bCs/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 w:val="22"/>
          <w:szCs w:val="22"/>
          <w:highlight w:val="none"/>
        </w:rPr>
      </w:r>
      <w:r>
        <w:rPr>
          <w:color w:val="000000" w:themeColor="text1"/>
          <w:spacing w:val="-4"/>
          <w:sz w:val="22"/>
          <w:szCs w:val="22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0</w:t>
      </w:r>
      <w:r>
        <w:rPr>
          <w:color w:val="000000" w:themeColor="text1"/>
          <w:szCs w:val="28"/>
          <w:highlight w:val="none"/>
          <w:u w:val="single"/>
        </w:rPr>
        <w:t xml:space="preserve">. </w:t>
      </w:r>
      <w:r>
        <w:rPr>
          <w:color w:val="000000" w:themeColor="text1"/>
          <w:szCs w:val="28"/>
          <w:highlight w:val="none"/>
          <w:u w:val="single"/>
        </w:rPr>
        <w:t xml:space="preserve">Обеспечение деятельности Ставропольской городской Думы</w:t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spacing w:line="242" w:lineRule="auto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предусмотренные на </w:t>
      </w:r>
      <w:r>
        <w:rPr>
          <w:color w:val="000000" w:themeColor="text1"/>
          <w:spacing w:val="-4"/>
          <w:szCs w:val="28"/>
          <w:highlight w:val="none"/>
        </w:rPr>
        <w:t xml:space="preserve">обеспечение деятельности Ставропольской городской Думы</w:t>
      </w:r>
      <w:r>
        <w:rPr>
          <w:color w:val="000000" w:themeColor="text1"/>
          <w:spacing w:val="-4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 утверждены на 2023 год в сумме </w:t>
      </w:r>
      <w:r>
        <w:rPr>
          <w:color w:val="000000" w:themeColor="text1"/>
          <w:szCs w:val="28"/>
          <w:highlight w:val="none"/>
        </w:rPr>
        <w:t xml:space="preserve">58 616,84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56 631,34</w:t>
      </w:r>
      <w:r>
        <w:rPr>
          <w:color w:val="000000" w:themeColor="text1"/>
          <w:spacing w:val="-4"/>
          <w:highlight w:val="none"/>
        </w:rPr>
        <w:t xml:space="preserve">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56 631,34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Проектом решения предлагается увеличить расходы бюджета города на сумму </w:t>
      </w:r>
      <w:r>
        <w:rPr>
          <w:color w:val="000000" w:themeColor="text1"/>
          <w:highlight w:val="none"/>
        </w:rPr>
        <w:t xml:space="preserve">999,5</w:t>
      </w:r>
      <w:r>
        <w:rPr>
          <w:color w:val="000000" w:themeColor="text1"/>
          <w:highlight w:val="none"/>
        </w:rPr>
        <w:t xml:space="preserve">4</w:t>
      </w:r>
      <w:r>
        <w:rPr>
          <w:color w:val="000000" w:themeColor="text1"/>
          <w:highlight w:val="none"/>
        </w:rPr>
        <w:t xml:space="preserve"> тыс. рублей.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</w:t>
      </w:r>
      <w:r>
        <w:rPr>
          <w:color w:val="000000" w:themeColor="text1"/>
          <w:spacing w:val="-4"/>
          <w:szCs w:val="28"/>
          <w:highlight w:val="none"/>
        </w:rPr>
        <w:t xml:space="preserve">обеспечение деятельности Ставропольской городской Думы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составят </w:t>
      </w:r>
      <w:r>
        <w:rPr>
          <w:color w:val="000000" w:themeColor="text1"/>
          <w:szCs w:val="28"/>
          <w:highlight w:val="none"/>
        </w:rPr>
        <w:t xml:space="preserve">59 616,38</w:t>
      </w:r>
      <w:r>
        <w:rPr>
          <w:color w:val="000000" w:themeColor="text1"/>
          <w:szCs w:val="28"/>
          <w:highlight w:val="none"/>
        </w:rPr>
        <w:t xml:space="preserve"> 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</w:t>
      </w:r>
      <w:r>
        <w:rPr>
          <w:color w:val="000000" w:themeColor="text1"/>
          <w:spacing w:val="-4"/>
          <w:highlight w:val="none"/>
        </w:rPr>
        <w:br/>
        <w:t xml:space="preserve">2025 годов показатели не </w:t>
      </w:r>
      <w:r>
        <w:rPr>
          <w:color w:val="000000" w:themeColor="text1"/>
          <w:spacing w:val="-4"/>
          <w:highlight w:val="none"/>
        </w:rPr>
        <w:t xml:space="preserve">изменятся и составят</w:t>
      </w:r>
      <w:r>
        <w:rPr>
          <w:color w:val="000000" w:themeColor="text1"/>
          <w:spacing w:val="-4"/>
          <w:highlight w:val="none"/>
        </w:rPr>
        <w:t xml:space="preserve">: </w:t>
      </w:r>
      <w:r>
        <w:rPr>
          <w:color w:val="000000" w:themeColor="text1"/>
          <w:spacing w:val="-4"/>
          <w:highlight w:val="none"/>
        </w:rPr>
        <w:t xml:space="preserve">на 2024 год – 56 631,34 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56 631,34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</w:t>
      </w:r>
      <w:r>
        <w:rPr>
          <w:color w:val="000000" w:themeColor="text1"/>
          <w:spacing w:val="-4"/>
          <w:szCs w:val="28"/>
          <w:highlight w:val="none"/>
        </w:rPr>
        <w:t xml:space="preserve">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74.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комитета</w:t>
      </w:r>
      <w:r>
        <w:rPr>
          <w:color w:val="000000" w:themeColor="text1"/>
          <w:spacing w:val="-4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pacing w:val="-4"/>
          <w:highlight w:val="none"/>
          <w:u w:val="single"/>
        </w:rPr>
        <w:t xml:space="preserve">экономического развития и торговли администрации города Ставрополя</w:t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обеспечение деятельности комитета экономического развития и торговли администрации города Ставрополя, утверждены на 2023 год в сумме </w:t>
      </w:r>
      <w:r>
        <w:rPr>
          <w:color w:val="000000" w:themeColor="text1"/>
          <w:szCs w:val="28"/>
          <w:highlight w:val="none"/>
        </w:rPr>
        <w:t xml:space="preserve">51 739,89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52 743,48 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52 776,54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Прое</w:t>
      </w:r>
      <w:r>
        <w:rPr>
          <w:color w:val="000000" w:themeColor="text1"/>
          <w:highlight w:val="none"/>
        </w:rPr>
        <w:t xml:space="preserve">ктом решения предлагается увеличить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150,00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обеспечение </w:t>
      </w:r>
      <w:r>
        <w:rPr>
          <w:color w:val="000000" w:themeColor="text1"/>
          <w:szCs w:val="28"/>
          <w:highlight w:val="none"/>
        </w:rPr>
        <w:t xml:space="preserve">деятельности комитета экономического развития и торговли администрации города Ставрополя 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51 889,89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2024 и 2025 годов показатели не изменятс</w:t>
      </w:r>
      <w:r>
        <w:rPr>
          <w:color w:val="000000" w:themeColor="text1"/>
          <w:spacing w:val="-4"/>
          <w:highlight w:val="none"/>
        </w:rPr>
        <w:t xml:space="preserve">я и составят: на 2024 год – 52 743,48 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52 776,54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7</w:t>
      </w:r>
      <w:r>
        <w:rPr>
          <w:color w:val="000000" w:themeColor="text1"/>
          <w:szCs w:val="28"/>
          <w:highlight w:val="none"/>
          <w:u w:val="single"/>
        </w:rPr>
        <w:t xml:space="preserve">. </w:t>
      </w:r>
      <w:r>
        <w:rPr>
          <w:color w:val="000000" w:themeColor="text1"/>
          <w:spacing w:val="-4"/>
          <w:highlight w:val="none"/>
          <w:u w:val="single"/>
        </w:rPr>
        <w:t xml:space="preserve">Обеспечение деятельности комитета труда и социальной защиты населения администрации города Ставрополя</w:t>
      </w:r>
      <w:r>
        <w:rPr>
          <w:color w:val="000000" w:themeColor="text1"/>
          <w:szCs w:val="28"/>
          <w:highlight w:val="none"/>
          <w:u w:val="singl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соответствии с решением о бюджете города </w:t>
      </w:r>
      <w:r>
        <w:rPr>
          <w:color w:val="000000" w:themeColor="text1"/>
          <w:spacing w:val="-4"/>
          <w:szCs w:val="28"/>
          <w:highlight w:val="none"/>
        </w:rPr>
        <w:t xml:space="preserve">годовые плановые назначения, </w:t>
      </w:r>
      <w:r>
        <w:rPr>
          <w:color w:val="000000" w:themeColor="text1"/>
          <w:szCs w:val="28"/>
          <w:highlight w:val="none"/>
        </w:rPr>
        <w:t xml:space="preserve">предусмотренные на </w:t>
      </w:r>
      <w:r>
        <w:rPr>
          <w:color w:val="000000" w:themeColor="text1"/>
          <w:szCs w:val="28"/>
          <w:highlight w:val="none"/>
        </w:rPr>
        <w:t xml:space="preserve">о</w:t>
      </w:r>
      <w:r>
        <w:rPr>
          <w:color w:val="000000" w:themeColor="text1"/>
          <w:szCs w:val="28"/>
          <w:highlight w:val="none"/>
        </w:rPr>
        <w:t xml:space="preserve">беспечение деятельности комитета труда и социальной защиты населения администрации города Ставрополя</w:t>
      </w:r>
      <w:r>
        <w:rPr>
          <w:color w:val="000000" w:themeColor="text1"/>
          <w:szCs w:val="28"/>
          <w:highlight w:val="none"/>
        </w:rPr>
        <w:t xml:space="preserve">, утверждены на 2023 год в сумме </w:t>
      </w:r>
      <w:r>
        <w:rPr>
          <w:color w:val="000000" w:themeColor="text1"/>
          <w:szCs w:val="28"/>
          <w:highlight w:val="none"/>
        </w:rPr>
        <w:t xml:space="preserve">97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295,79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2024 год – </w:t>
      </w:r>
      <w:r>
        <w:rPr>
          <w:color w:val="000000" w:themeColor="text1"/>
          <w:spacing w:val="-4"/>
          <w:highlight w:val="none"/>
        </w:rPr>
        <w:t xml:space="preserve">93</w:t>
      </w:r>
      <w:r>
        <w:rPr>
          <w:color w:val="000000" w:themeColor="text1"/>
          <w:spacing w:val="-4"/>
          <w:highlight w:val="none"/>
        </w:rPr>
        <w:t xml:space="preserve"> </w:t>
      </w:r>
      <w:r>
        <w:rPr>
          <w:color w:val="000000" w:themeColor="text1"/>
          <w:spacing w:val="-4"/>
          <w:highlight w:val="none"/>
        </w:rPr>
        <w:t xml:space="preserve">256,56</w:t>
      </w:r>
      <w:r>
        <w:rPr>
          <w:color w:val="000000" w:themeColor="text1"/>
          <w:spacing w:val="-4"/>
          <w:highlight w:val="none"/>
        </w:rPr>
        <w:t xml:space="preserve"> т</w:t>
      </w:r>
      <w:r>
        <w:rPr>
          <w:color w:val="000000" w:themeColor="text1"/>
          <w:spacing w:val="-4"/>
          <w:highlight w:val="none"/>
        </w:rPr>
        <w:t xml:space="preserve">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93</w:t>
      </w:r>
      <w:r>
        <w:rPr>
          <w:color w:val="000000" w:themeColor="text1"/>
          <w:spacing w:val="-4"/>
          <w:szCs w:val="28"/>
          <w:highlight w:val="none"/>
        </w:rPr>
        <w:t xml:space="preserve"> </w:t>
      </w:r>
      <w:r>
        <w:rPr>
          <w:color w:val="000000" w:themeColor="text1"/>
          <w:spacing w:val="-4"/>
          <w:szCs w:val="28"/>
          <w:highlight w:val="none"/>
        </w:rPr>
        <w:t xml:space="preserve">273,06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</w:t>
      </w:r>
      <w:r>
        <w:rPr>
          <w:color w:val="000000" w:themeColor="text1"/>
          <w:highlight w:val="none"/>
        </w:rPr>
        <w:t xml:space="preserve">оектом решения предлагается уменьшить расходы </w:t>
      </w:r>
      <w:r>
        <w:rPr>
          <w:color w:val="000000" w:themeColor="text1"/>
          <w:spacing w:val="-4"/>
          <w:szCs w:val="28"/>
          <w:highlight w:val="none"/>
        </w:rPr>
        <w:t xml:space="preserve">в 2023 году на сумму </w:t>
      </w:r>
      <w:r>
        <w:rPr>
          <w:color w:val="000000" w:themeColor="text1"/>
          <w:spacing w:val="-4"/>
          <w:szCs w:val="28"/>
          <w:highlight w:val="none"/>
        </w:rPr>
        <w:t xml:space="preserve">0,80</w:t>
      </w:r>
      <w:r>
        <w:rPr>
          <w:color w:val="000000" w:themeColor="text1"/>
          <w:spacing w:val="-4"/>
          <w:szCs w:val="28"/>
          <w:highlight w:val="none"/>
        </w:rPr>
        <w:t xml:space="preserve"> тыс. 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widowControl w:val="off"/>
        <w:rPr>
          <w:color w:val="000000" w:themeColor="text1"/>
          <w:sz w:val="22"/>
          <w:szCs w:val="22"/>
          <w:highlight w:val="none"/>
          <w:u w:val="single"/>
        </w:rPr>
      </w:pPr>
      <w:r>
        <w:rPr>
          <w:color w:val="000000" w:themeColor="text1"/>
          <w:szCs w:val="28"/>
          <w:highlight w:val="none"/>
        </w:rPr>
        <w:t xml:space="preserve">С учетом предлагаемых изменений уточненные годовые плановые назначения </w:t>
      </w:r>
      <w:r>
        <w:rPr>
          <w:color w:val="000000" w:themeColor="text1"/>
          <w:spacing w:val="-4"/>
          <w:szCs w:val="28"/>
          <w:highlight w:val="none"/>
        </w:rPr>
        <w:t xml:space="preserve">на </w:t>
      </w:r>
      <w:r>
        <w:rPr>
          <w:color w:val="000000" w:themeColor="text1"/>
          <w:spacing w:val="-4"/>
          <w:szCs w:val="28"/>
          <w:highlight w:val="none"/>
        </w:rPr>
        <w:t xml:space="preserve">о</w:t>
      </w:r>
      <w:r>
        <w:rPr>
          <w:color w:val="000000" w:themeColor="text1"/>
          <w:spacing w:val="-4"/>
          <w:szCs w:val="28"/>
          <w:highlight w:val="none"/>
        </w:rPr>
        <w:t xml:space="preserve">беспечение деятельности комитета труда и социальной защиты населения администрации города Ставрополя</w:t>
      </w:r>
      <w:r>
        <w:rPr>
          <w:color w:val="000000" w:themeColor="text1"/>
          <w:spacing w:val="-4"/>
          <w:szCs w:val="28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составят </w:t>
      </w:r>
      <w:r>
        <w:rPr>
          <w:color w:val="000000" w:themeColor="text1"/>
          <w:spacing w:val="-4"/>
          <w:highlight w:val="none"/>
        </w:rPr>
        <w:t xml:space="preserve">на 2023</w:t>
      </w:r>
      <w:r>
        <w:rPr>
          <w:color w:val="000000" w:themeColor="text1"/>
          <w:szCs w:val="28"/>
          <w:highlight w:val="none"/>
        </w:rPr>
        <w:t xml:space="preserve"> год – </w:t>
      </w:r>
      <w:r>
        <w:rPr>
          <w:color w:val="000000" w:themeColor="text1"/>
          <w:szCs w:val="28"/>
          <w:highlight w:val="none"/>
        </w:rPr>
        <w:t xml:space="preserve">97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294,99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т</w:t>
      </w:r>
      <w:r>
        <w:rPr>
          <w:color w:val="000000" w:themeColor="text1"/>
          <w:spacing w:val="-4"/>
          <w:highlight w:val="none"/>
        </w:rPr>
        <w:t xml:space="preserve">ыс. рублей, на плановый период 202</w:t>
      </w:r>
      <w:r>
        <w:rPr>
          <w:color w:val="000000" w:themeColor="text1"/>
          <w:spacing w:val="-4"/>
          <w:highlight w:val="none"/>
        </w:rPr>
        <w:t xml:space="preserve">4</w:t>
      </w:r>
      <w:r>
        <w:rPr>
          <w:color w:val="000000" w:themeColor="text1"/>
          <w:spacing w:val="-4"/>
          <w:highlight w:val="none"/>
        </w:rPr>
        <w:t xml:space="preserve"> и 202</w:t>
      </w:r>
      <w:r>
        <w:rPr>
          <w:color w:val="000000" w:themeColor="text1"/>
          <w:spacing w:val="-4"/>
          <w:highlight w:val="none"/>
        </w:rPr>
        <w:t xml:space="preserve">5</w:t>
      </w:r>
      <w:r>
        <w:rPr>
          <w:color w:val="000000" w:themeColor="text1"/>
          <w:spacing w:val="-4"/>
          <w:highlight w:val="none"/>
        </w:rPr>
        <w:t xml:space="preserve"> годов показатели не изменятся и составят: на 2024 год – </w:t>
      </w:r>
      <w:r>
        <w:rPr>
          <w:color w:val="000000" w:themeColor="text1"/>
          <w:spacing w:val="-4"/>
          <w:highlight w:val="none"/>
        </w:rPr>
        <w:t xml:space="preserve">9</w:t>
      </w:r>
      <w:r>
        <w:rPr>
          <w:color w:val="000000" w:themeColor="text1"/>
          <w:spacing w:val="-4"/>
          <w:highlight w:val="none"/>
        </w:rPr>
        <w:t xml:space="preserve">3</w:t>
      </w:r>
      <w:r>
        <w:rPr>
          <w:color w:val="000000" w:themeColor="text1"/>
          <w:spacing w:val="-4"/>
          <w:highlight w:val="none"/>
        </w:rPr>
        <w:t xml:space="preserve"> </w:t>
      </w:r>
      <w:r>
        <w:rPr>
          <w:color w:val="000000" w:themeColor="text1"/>
          <w:spacing w:val="-4"/>
          <w:highlight w:val="none"/>
        </w:rPr>
        <w:t xml:space="preserve">256,56</w:t>
      </w:r>
      <w:r>
        <w:rPr>
          <w:color w:val="000000" w:themeColor="text1"/>
          <w:spacing w:val="-4"/>
          <w:highlight w:val="none"/>
        </w:rPr>
        <w:t xml:space="preserve"> тыс. рублей, на 2025 </w:t>
      </w:r>
      <w:r>
        <w:rPr>
          <w:color w:val="000000" w:themeColor="text1"/>
          <w:spacing w:val="-4"/>
          <w:szCs w:val="28"/>
          <w:highlight w:val="none"/>
        </w:rPr>
        <w:t xml:space="preserve">год – </w:t>
      </w:r>
      <w:r>
        <w:rPr>
          <w:color w:val="000000" w:themeColor="text1"/>
          <w:spacing w:val="-4"/>
          <w:szCs w:val="28"/>
          <w:highlight w:val="none"/>
        </w:rPr>
        <w:t xml:space="preserve">93</w:t>
      </w:r>
      <w:r>
        <w:rPr>
          <w:color w:val="000000" w:themeColor="text1"/>
          <w:spacing w:val="-4"/>
          <w:szCs w:val="28"/>
          <w:highlight w:val="none"/>
        </w:rPr>
        <w:t xml:space="preserve"> </w:t>
      </w:r>
      <w:r>
        <w:rPr>
          <w:color w:val="000000" w:themeColor="text1"/>
          <w:spacing w:val="-4"/>
          <w:szCs w:val="28"/>
          <w:highlight w:val="none"/>
        </w:rPr>
        <w:t xml:space="preserve">273,06</w:t>
      </w:r>
      <w:r>
        <w:rPr>
          <w:color w:val="000000" w:themeColor="text1"/>
          <w:spacing w:val="-4"/>
          <w:highlight w:val="none"/>
        </w:rPr>
        <w:t xml:space="preserve"> </w:t>
      </w:r>
      <w:r>
        <w:rPr>
          <w:color w:val="000000" w:themeColor="text1"/>
          <w:spacing w:val="-4"/>
          <w:szCs w:val="28"/>
          <w:highlight w:val="none"/>
        </w:rPr>
        <w:t xml:space="preserve">тыс. рублей.</w:t>
      </w:r>
      <w:r>
        <w:rPr>
          <w:color w:val="000000" w:themeColor="text1"/>
          <w:spacing w:val="-4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pacing w:val="-4"/>
        </w:rPr>
      </w:pPr>
      <w:r>
        <w:rPr>
          <w:color w:val="000000" w:themeColor="text1"/>
          <w:spacing w:val="-4"/>
          <w:szCs w:val="28"/>
        </w:rPr>
      </w:r>
      <w:r>
        <w:rPr>
          <w:color w:val="000000" w:themeColor="text1"/>
          <w:spacing w:val="-4"/>
          <w:szCs w:val="28"/>
        </w:rPr>
      </w:r>
    </w:p>
    <w:p>
      <w:pPr>
        <w:ind w:firstLine="426"/>
        <w:jc w:val="center"/>
        <w:rPr>
          <w:color w:val="000000" w:themeColor="text1"/>
        </w:rPr>
      </w:pPr>
      <w:r>
        <w:rPr>
          <w:color w:val="000000" w:themeColor="text1"/>
          <w:szCs w:val="28"/>
          <w:u w:val="single"/>
        </w:rPr>
        <w:t xml:space="preserve"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  <w:r>
        <w:rPr>
          <w:color w:val="000000" w:themeColor="text1"/>
          <w:szCs w:val="28"/>
          <w:u w:val="single"/>
        </w:rPr>
      </w:r>
      <w:r>
        <w:rPr>
          <w:color w:val="000000" w:themeColor="text1"/>
        </w:rPr>
      </w:r>
    </w:p>
    <w:p>
      <w:pPr>
        <w:pStyle w:val="731"/>
        <w:ind w:left="0"/>
        <w:jc w:val="center"/>
        <w:spacing w:after="0"/>
        <w:widowControl w:val="off"/>
        <w:rPr>
          <w:color w:val="000000" w:themeColor="text1"/>
        </w:rPr>
      </w:pPr>
      <w:r>
        <w:rPr>
          <w:color w:val="000000" w:themeColor="text1"/>
          <w:sz w:val="24"/>
          <w:szCs w:val="28"/>
          <w:u w:val="single"/>
        </w:rPr>
      </w:r>
      <w:r>
        <w:rPr>
          <w:color w:val="000000" w:themeColor="text1"/>
          <w:sz w:val="24"/>
          <w:szCs w:val="28"/>
          <w:u w:val="single"/>
        </w:rPr>
      </w:r>
      <w:r>
        <w:rPr>
          <w:color w:val="000000" w:themeColor="text1"/>
        </w:rPr>
      </w:r>
    </w:p>
    <w:p>
      <w:pPr>
        <w:ind w:firstLine="709"/>
        <w:jc w:val="both"/>
        <w:tabs>
          <w:tab w:val="left" w:pos="0" w:leader="none"/>
        </w:tabs>
      </w:pPr>
      <w:r>
        <w:rPr>
          <w:color w:val="000000" w:themeColor="text1"/>
          <w:sz w:val="28"/>
          <w:szCs w:val="28"/>
        </w:rPr>
        <w:t xml:space="preserve">В соответствии с решением о бюджете го</w:t>
      </w:r>
      <w:r>
        <w:rPr>
          <w:sz w:val="28"/>
          <w:szCs w:val="28"/>
        </w:rPr>
        <w:t xml:space="preserve">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sz w:val="28"/>
          <w:szCs w:val="28"/>
        </w:rPr>
        <w:br/>
        <w:t xml:space="preserve">2023 год в сумме </w:t>
      </w:r>
      <w:r>
        <w:rPr>
          <w:sz w:val="28"/>
          <w:szCs w:val="28"/>
        </w:rPr>
        <w:t xml:space="preserve">350</w:t>
      </w:r>
      <w:r>
        <w:rPr>
          <w:sz w:val="28"/>
          <w:szCs w:val="28"/>
        </w:rPr>
        <w:t xml:space="preserve"> 7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81</w:t>
      </w:r>
      <w:r>
        <w:rPr>
          <w:sz w:val="28"/>
          <w:szCs w:val="28"/>
        </w:rPr>
        <w:t xml:space="preserve"> тыс. рублей, на 2024 год – 51</w:t>
      </w:r>
      <w:r>
        <w:rPr>
          <w:sz w:val="28"/>
          <w:szCs w:val="28"/>
        </w:rPr>
        <w:t xml:space="preserve"> 737,49</w:t>
      </w:r>
      <w:r>
        <w:rPr>
          <w:sz w:val="28"/>
          <w:szCs w:val="28"/>
        </w:rPr>
        <w:t xml:space="preserve"> тыс. рублей, на 2025 год – 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40</w:t>
      </w:r>
      <w:r>
        <w:rPr>
          <w:sz w:val="28"/>
          <w:szCs w:val="28"/>
        </w:rPr>
        <w:t xml:space="preserve"> тыс. рублей.</w:t>
      </w:r>
      <w:r>
        <w:rPr>
          <w:sz w:val="28"/>
          <w:szCs w:val="28"/>
        </w:rPr>
      </w:r>
      <w:r/>
    </w:p>
    <w:p>
      <w:pPr>
        <w:ind w:firstLine="709"/>
        <w:jc w:val="both"/>
        <w:spacing w:line="242" w:lineRule="auto"/>
        <w:tabs>
          <w:tab w:val="left" w:pos="0" w:leader="none"/>
        </w:tabs>
      </w:pPr>
      <w:r>
        <w:rPr>
          <w:sz w:val="28"/>
          <w:szCs w:val="28"/>
        </w:rPr>
        <w:t xml:space="preserve">Проектом решения предлагается по главе 604 «Комитет финансов и бюджета администрации города Ставрополя» у</w:t>
      </w:r>
      <w:r>
        <w:rPr>
          <w:sz w:val="28"/>
          <w:szCs w:val="28"/>
        </w:rPr>
        <w:t xml:space="preserve">меньшить</w:t>
      </w:r>
      <w:r>
        <w:rPr>
          <w:sz w:val="28"/>
          <w:szCs w:val="28"/>
        </w:rPr>
        <w:t xml:space="preserve"> расходы                    в 2023 году на сумму </w:t>
      </w:r>
      <w:r>
        <w:rPr>
          <w:sz w:val="28"/>
          <w:szCs w:val="28"/>
        </w:rPr>
        <w:t xml:space="preserve">1 612,49 тыс. рублей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tabs>
          <w:tab w:val="left" w:pos="0" w:leader="none"/>
        </w:tabs>
      </w:pPr>
      <w:r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>
        <w:rPr>
          <w:sz w:val="28"/>
          <w:szCs w:val="28"/>
        </w:rPr>
        <w:t xml:space="preserve">349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114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32</w:t>
      </w:r>
      <w:r>
        <w:rPr>
          <w:sz w:val="28"/>
          <w:szCs w:val="28"/>
        </w:rPr>
        <w:t xml:space="preserve"> тыс. рублей, на 2024 год – 51</w:t>
      </w:r>
      <w:r>
        <w:rPr>
          <w:sz w:val="28"/>
          <w:szCs w:val="28"/>
        </w:rPr>
        <w:t xml:space="preserve"> 737,49</w:t>
      </w:r>
      <w:r>
        <w:rPr>
          <w:sz w:val="28"/>
          <w:szCs w:val="28"/>
        </w:rPr>
        <w:t xml:space="preserve"> тыс. рублей, на 2025 год – 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40</w:t>
      </w:r>
      <w:r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</w:r>
      <w:r/>
    </w:p>
    <w:p>
      <w:pPr>
        <w:ind w:firstLine="709"/>
        <w:jc w:val="both"/>
        <w:tabs>
          <w:tab w:val="left" w:pos="0" w:leader="none"/>
        </w:tabs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</w:r>
      <w:r>
        <w:rPr>
          <w:color w:val="ff0000"/>
          <w:sz w:val="24"/>
          <w:szCs w:val="24"/>
          <w:u w:val="single"/>
        </w:rPr>
      </w:r>
    </w:p>
    <w:p>
      <w:pPr>
        <w:ind w:firstLine="709"/>
        <w:jc w:val="both"/>
        <w:spacing w:line="242" w:lineRule="auto"/>
        <w:widowControl w:val="off"/>
      </w:pPr>
      <w:r>
        <w:rPr>
          <w:spacing w:val="-4"/>
          <w:szCs w:val="28"/>
        </w:rPr>
        <w:t xml:space="preserve">Условно утвержденные расходы </w:t>
      </w:r>
      <w:r>
        <w:rPr>
          <w:spacing w:val="-4"/>
          <w:szCs w:val="28"/>
        </w:rPr>
        <w:t xml:space="preserve">в</w:t>
      </w:r>
      <w:r>
        <w:rPr>
          <w:spacing w:val="-4"/>
          <w:szCs w:val="28"/>
        </w:rPr>
        <w:t xml:space="preserve"> 2024</w:t>
      </w:r>
      <w:r>
        <w:rPr>
          <w:spacing w:val="-4"/>
          <w:szCs w:val="28"/>
        </w:rPr>
        <w:t xml:space="preserve"> году </w:t>
      </w:r>
      <w:r>
        <w:rPr>
          <w:spacing w:val="-4"/>
          <w:szCs w:val="28"/>
        </w:rPr>
        <w:t xml:space="preserve">увеличиваются</w:t>
      </w:r>
      <w:r>
        <w:rPr>
          <w:spacing w:val="-4"/>
        </w:rPr>
        <w:t xml:space="preserve"> </w:t>
      </w:r>
      <w:r>
        <w:rPr>
          <w:spacing w:val="-4"/>
          <w:szCs w:val="28"/>
        </w:rPr>
        <w:t xml:space="preserve">на сумму 118,45 тыс. рублей и составят 161 385,58 тыс. рублей, в 2025</w:t>
      </w:r>
      <w:r>
        <w:rPr>
          <w:spacing w:val="-4"/>
          <w:szCs w:val="28"/>
        </w:rPr>
        <w:t xml:space="preserve"> год</w:t>
      </w:r>
      <w:r>
        <w:rPr>
          <w:spacing w:val="-4"/>
          <w:szCs w:val="28"/>
        </w:rPr>
        <w:t xml:space="preserve">у увеличиваются</w:t>
      </w:r>
      <w:r>
        <w:rPr>
          <w:spacing w:val="-4"/>
        </w:rPr>
        <w:t xml:space="preserve"> </w:t>
      </w:r>
      <w:r>
        <w:rPr>
          <w:spacing w:val="-4"/>
        </w:rPr>
        <w:t xml:space="preserve">на сумму </w:t>
      </w:r>
      <w:r>
        <w:rPr>
          <w:spacing w:val="-4"/>
        </w:rPr>
        <w:t xml:space="preserve">243,13</w:t>
      </w:r>
      <w:r>
        <w:rPr>
          <w:spacing w:val="-4"/>
        </w:rPr>
        <w:t xml:space="preserve"> </w:t>
      </w:r>
      <w:r>
        <w:rPr>
          <w:spacing w:val="-4"/>
        </w:rPr>
        <w:t xml:space="preserve">тыс. рублей</w:t>
      </w:r>
      <w:r>
        <w:rPr>
          <w:spacing w:val="-4"/>
        </w:rPr>
        <w:t xml:space="preserve"> </w:t>
      </w:r>
      <w:r>
        <w:rPr>
          <w:spacing w:val="-4"/>
        </w:rPr>
        <w:t xml:space="preserve">и составят</w:t>
      </w:r>
      <w:r>
        <w:rPr>
          <w:spacing w:val="-4"/>
        </w:rPr>
        <w:t xml:space="preserve"> </w:t>
      </w:r>
      <w:r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313</w:t>
      </w:r>
      <w:r>
        <w:rPr>
          <w:spacing w:val="-4"/>
          <w:szCs w:val="28"/>
        </w:rPr>
        <w:t xml:space="preserve"> 276,04</w:t>
      </w:r>
      <w:r>
        <w:rPr>
          <w:spacing w:val="-4"/>
          <w:szCs w:val="28"/>
        </w:rPr>
        <w:t xml:space="preserve"> тыс. рублей</w:t>
      </w:r>
      <w:r>
        <w:rPr>
          <w:spacing w:val="-4"/>
          <w:szCs w:val="28"/>
        </w:rPr>
        <w:t xml:space="preserve">.</w:t>
      </w:r>
      <w:r>
        <w:rPr>
          <w:spacing w:val="-4"/>
          <w:szCs w:val="28"/>
        </w:rPr>
      </w:r>
      <w:r/>
    </w:p>
    <w:p>
      <w:pPr>
        <w:ind w:firstLine="709"/>
        <w:jc w:val="both"/>
        <w:spacing w:line="245" w:lineRule="auto"/>
        <w:widowControl w:val="off"/>
        <w:rPr>
          <w:color w:val="ff0000"/>
          <w:spacing w:val="-4"/>
        </w:rPr>
      </w:pPr>
      <w:r>
        <w:rPr>
          <w:color w:val="ff0000"/>
          <w:spacing w:val="-4"/>
          <w:szCs w:val="28"/>
        </w:rPr>
      </w:r>
      <w:r/>
    </w:p>
    <w:p>
      <w:pPr>
        <w:pStyle w:val="731"/>
        <w:ind w:left="0"/>
        <w:jc w:val="center"/>
        <w:spacing w:after="0" w:line="245" w:lineRule="auto"/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ДЕФИЦИТ БЮДЖЕТА ГОРОДА И ИСТОЧНИКИ</w:t>
      </w:r>
      <w:r>
        <w:rPr>
          <w:color w:val="000000" w:themeColor="text1"/>
          <w:highlight w:val="none"/>
        </w:rPr>
      </w:r>
    </w:p>
    <w:p>
      <w:pPr>
        <w:pStyle w:val="735"/>
        <w:ind w:left="0"/>
        <w:jc w:val="center"/>
        <w:spacing w:after="0" w:line="245" w:lineRule="auto"/>
        <w:tabs>
          <w:tab w:val="left" w:pos="1080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ФИНАНСИРОВАНИЯ ДЕФИЦИТА БЮДЖЕТА ГОРОДА</w:t>
      </w:r>
      <w:r>
        <w:rPr>
          <w:color w:val="000000" w:themeColor="text1"/>
          <w:highlight w:val="none"/>
        </w:rPr>
      </w:r>
    </w:p>
    <w:p>
      <w:pPr>
        <w:pStyle w:val="735"/>
        <w:ind w:left="0"/>
        <w:jc w:val="center"/>
        <w:spacing w:after="0" w:line="245" w:lineRule="auto"/>
        <w:tabs>
          <w:tab w:val="left" w:pos="1080" w:leader="none"/>
        </w:tabs>
        <w:rPr>
          <w:color w:val="000000" w:themeColor="text1"/>
          <w:szCs w:val="28"/>
          <w:highlight w:val="none"/>
        </w:rPr>
      </w:pP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представленном проекте решения Ставропольской городской </w:t>
      </w:r>
      <w:r>
        <w:rPr>
          <w:color w:val="000000" w:themeColor="text1"/>
          <w:szCs w:val="28"/>
          <w:highlight w:val="none"/>
        </w:rPr>
        <w:br/>
        <w:t xml:space="preserve">Думы дефицит бюджета города на 2023 год </w:t>
      </w:r>
      <w:r>
        <w:rPr>
          <w:color w:val="000000" w:themeColor="text1"/>
          <w:szCs w:val="28"/>
          <w:highlight w:val="none"/>
        </w:rPr>
        <w:t xml:space="preserve">и </w:t>
      </w:r>
      <w:r>
        <w:rPr>
          <w:color w:val="000000" w:themeColor="text1"/>
          <w:szCs w:val="28"/>
          <w:highlight w:val="none"/>
        </w:rPr>
        <w:t xml:space="preserve">плановый период 2024 </w:t>
      </w:r>
      <w:r>
        <w:rPr>
          <w:color w:val="000000" w:themeColor="text1"/>
          <w:szCs w:val="28"/>
          <w:highlight w:val="none"/>
        </w:rPr>
        <w:t xml:space="preserve">                              </w:t>
      </w:r>
      <w:r>
        <w:rPr>
          <w:color w:val="000000" w:themeColor="text1"/>
          <w:szCs w:val="28"/>
          <w:highlight w:val="none"/>
        </w:rPr>
        <w:t xml:space="preserve">и 2025 годов остался без </w:t>
      </w:r>
      <w:r>
        <w:rPr>
          <w:color w:val="000000" w:themeColor="text1"/>
          <w:szCs w:val="28"/>
          <w:highlight w:val="none"/>
        </w:rPr>
        <w:t xml:space="preserve">изменений.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В 2023 году бюджет сформирован с дефицитом в сумме                                       </w:t>
      </w:r>
      <w:r>
        <w:rPr>
          <w:color w:val="000000" w:themeColor="text1"/>
          <w:szCs w:val="28"/>
          <w:highlight w:val="none"/>
        </w:rPr>
        <w:t xml:space="preserve">7</w:t>
      </w:r>
      <w:r>
        <w:rPr>
          <w:color w:val="000000" w:themeColor="text1"/>
          <w:szCs w:val="28"/>
          <w:highlight w:val="none"/>
        </w:rPr>
        <w:t xml:space="preserve">6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 </w:t>
      </w:r>
      <w:r>
        <w:rPr>
          <w:color w:val="000000" w:themeColor="text1"/>
          <w:szCs w:val="28"/>
          <w:highlight w:val="none"/>
        </w:rPr>
        <w:t xml:space="preserve">5</w:t>
      </w:r>
      <w:r>
        <w:rPr>
          <w:color w:val="000000" w:themeColor="text1"/>
          <w:szCs w:val="28"/>
          <w:highlight w:val="none"/>
        </w:rPr>
        <w:t xml:space="preserve">9</w:t>
      </w:r>
      <w:r>
        <w:rPr>
          <w:color w:val="000000" w:themeColor="text1"/>
          <w:szCs w:val="28"/>
          <w:highlight w:val="none"/>
        </w:rPr>
        <w:t xml:space="preserve">8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24</w:t>
      </w:r>
      <w:r>
        <w:rPr>
          <w:color w:val="000000" w:themeColor="text1"/>
          <w:sz w:val="22"/>
          <w:szCs w:val="22"/>
          <w:highlight w:val="none"/>
        </w:rPr>
        <w:t xml:space="preserve"> </w:t>
      </w:r>
      <w:r>
        <w:rPr>
          <w:color w:val="000000" w:themeColor="text1"/>
          <w:szCs w:val="28"/>
          <w:highlight w:val="none"/>
        </w:rPr>
        <w:t xml:space="preserve">тыс. рублей (</w:t>
      </w:r>
      <w:r>
        <w:rPr>
          <w:color w:val="000000" w:themeColor="text1"/>
          <w:szCs w:val="28"/>
          <w:highlight w:val="none"/>
        </w:rPr>
        <w:t xml:space="preserve">1</w:t>
      </w:r>
      <w:r>
        <w:rPr>
          <w:color w:val="000000" w:themeColor="text1"/>
          <w:szCs w:val="28"/>
          <w:highlight w:val="none"/>
        </w:rPr>
        <w:t xml:space="preserve">,</w:t>
      </w:r>
      <w:r>
        <w:rPr>
          <w:color w:val="000000" w:themeColor="text1"/>
          <w:szCs w:val="28"/>
          <w:highlight w:val="none"/>
        </w:rPr>
        <w:t xml:space="preserve">9</w:t>
      </w:r>
      <w:r>
        <w:rPr>
          <w:color w:val="000000" w:themeColor="text1"/>
          <w:szCs w:val="28"/>
          <w:highlight w:val="none"/>
        </w:rPr>
        <w:t xml:space="preserve">4</w:t>
      </w:r>
      <w:r>
        <w:rPr>
          <w:color w:val="000000" w:themeColor="text1"/>
          <w:szCs w:val="28"/>
          <w:highlight w:val="none"/>
        </w:rPr>
        <w:t xml:space="preserve"> % от объема собственных доходов бюджета города, за исключением остатков средств, сложившихся на 01.01.2023 года).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  <w:highlight w:val="none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</w:t>
      </w:r>
      <w:r>
        <w:rPr>
          <w:color w:val="000000" w:themeColor="text1"/>
          <w:szCs w:val="28"/>
          <w:highlight w:val="none"/>
        </w:rPr>
        <w:t xml:space="preserve">ской Федерации.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highlight w:val="none"/>
        </w:rPr>
      </w:r>
    </w:p>
    <w:p>
      <w:pPr>
        <w:ind w:firstLine="709"/>
        <w:jc w:val="both"/>
        <w:spacing w:line="245" w:lineRule="auto"/>
        <w:rPr>
          <w:color w:val="000000" w:themeColor="text1"/>
          <w:sz w:val="14"/>
          <w:szCs w:val="28"/>
        </w:rPr>
      </w:pPr>
      <w:r>
        <w:rPr>
          <w:color w:val="000000" w:themeColor="text1"/>
          <w:sz w:val="14"/>
          <w:szCs w:val="28"/>
        </w:rPr>
      </w:r>
      <w:r>
        <w:rPr>
          <w:color w:val="000000" w:themeColor="text1"/>
        </w:rPr>
      </w:r>
    </w:p>
    <w:p>
      <w:pPr>
        <w:pStyle w:val="740"/>
        <w:ind w:firstLine="709"/>
        <w:jc w:val="both"/>
        <w:spacing w:after="0" w:line="245" w:lineRule="auto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текстовую часть решения о бюджете города вносятся следующие  изменения: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</w:rPr>
        <w:t xml:space="preserve">1) в пункте 1 уточнены параметры бюджета города по доходам, рас</w:t>
      </w:r>
      <w:r>
        <w:rPr>
          <w:color w:val="000000" w:themeColor="text1"/>
          <w:szCs w:val="28"/>
        </w:rPr>
        <w:t xml:space="preserve">ходам и </w:t>
      </w:r>
      <w:r>
        <w:rPr>
          <w:color w:val="000000" w:themeColor="text1"/>
        </w:rPr>
        <w:t xml:space="preserve">источникам финансирования дефицита бюджета города</w:t>
      </w:r>
      <w:r>
        <w:rPr>
          <w:color w:val="000000" w:themeColor="text1"/>
          <w:szCs w:val="28"/>
        </w:rPr>
        <w:t xml:space="preserve">                           на 202</w:t>
      </w:r>
      <w:r>
        <w:rPr>
          <w:color w:val="000000" w:themeColor="text1"/>
          <w:szCs w:val="28"/>
        </w:rPr>
        <w:t xml:space="preserve">3</w:t>
      </w:r>
      <w:r>
        <w:rPr>
          <w:color w:val="000000" w:themeColor="text1"/>
          <w:szCs w:val="28"/>
        </w:rPr>
        <w:t xml:space="preserve"> год и плановый период 202</w:t>
      </w:r>
      <w:r>
        <w:rPr>
          <w:color w:val="000000" w:themeColor="text1"/>
          <w:szCs w:val="28"/>
        </w:rPr>
        <w:t xml:space="preserve">4</w:t>
      </w:r>
      <w:r>
        <w:rPr>
          <w:color w:val="000000" w:themeColor="text1"/>
          <w:szCs w:val="28"/>
        </w:rPr>
        <w:t xml:space="preserve"> и 202</w:t>
      </w:r>
      <w:r>
        <w:rPr>
          <w:color w:val="000000" w:themeColor="text1"/>
          <w:szCs w:val="28"/>
        </w:rPr>
        <w:t xml:space="preserve">5</w:t>
      </w:r>
      <w:r>
        <w:rPr>
          <w:color w:val="000000" w:themeColor="text1"/>
          <w:szCs w:val="28"/>
        </w:rPr>
        <w:t xml:space="preserve"> годов;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2)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 пункте 4 уточнен </w:t>
      </w:r>
      <w:r>
        <w:rPr>
          <w:color w:val="000000" w:themeColor="text1"/>
          <w:szCs w:val="28"/>
        </w:rPr>
        <w:t xml:space="preserve">объем межбюджетных трансфертов, получаемых из бюджета Ставропольского края, на 2023 год и п</w:t>
      </w:r>
      <w:r>
        <w:rPr>
          <w:color w:val="000000" w:themeColor="text1"/>
          <w:szCs w:val="28"/>
        </w:rPr>
        <w:t xml:space="preserve">лановый период 2024 и 2025 годов;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</w:rPr>
      </w:pPr>
      <w:r>
        <w:rPr>
          <w:color w:val="000000" w:themeColor="text1"/>
          <w:szCs w:val="28"/>
        </w:rPr>
        <w:t xml:space="preserve">3) </w:t>
      </w:r>
      <w:r>
        <w:rPr>
          <w:color w:val="000000" w:themeColor="text1"/>
          <w:szCs w:val="28"/>
        </w:rPr>
        <w:t xml:space="preserve">в пункте 8 уточнен объем бюджетных ассигнований, направляемых на исполнение публичных нормативных обязательств;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</w:rPr>
      </w:pPr>
      <w:r>
        <w:rPr>
          <w:color w:val="000000" w:themeColor="text1"/>
          <w:szCs w:val="28"/>
          <w:highlight w:val="none"/>
        </w:rPr>
        <w:t xml:space="preserve">4) </w:t>
      </w:r>
      <w:r>
        <w:rPr>
          <w:color w:val="000000" w:themeColor="text1"/>
          <w:szCs w:val="28"/>
        </w:rPr>
        <w:t xml:space="preserve">в пункте 12 уточнен объем бюджетных ассигнований на предоставление субсидий из бюджета города</w:t>
      </w:r>
      <w:r>
        <w:rPr>
          <w:color w:val="000000" w:themeColor="text1"/>
          <w:szCs w:val="28"/>
        </w:rPr>
        <w:t xml:space="preserve">;</w:t>
      </w:r>
      <w:r>
        <w:rPr>
          <w:color w:val="000000" w:themeColor="text1"/>
          <w:szCs w:val="28"/>
          <w:highlight w:val="none"/>
        </w:rPr>
      </w:r>
      <w:r>
        <w:rPr>
          <w:color w:val="000000" w:themeColor="text1"/>
          <w:szCs w:val="28"/>
          <w:highlight w:val="none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8"/>
        </w:rPr>
        <w:t xml:space="preserve">5) </w:t>
      </w:r>
      <w:r>
        <w:rPr>
          <w:color w:val="000000" w:themeColor="text1"/>
          <w:szCs w:val="28"/>
        </w:rPr>
        <w:t xml:space="preserve">в пункте 26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уточнен объем бюджетных ассигнований, направляемых на обслуживание муниципального долга</w:t>
      </w:r>
      <w:r>
        <w:rPr>
          <w:color w:val="000000" w:themeColor="text1"/>
          <w:szCs w:val="28"/>
        </w:rPr>
        <w:t xml:space="preserve"> города Ставрополя.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rPr>
          <w:rFonts w:eastAsia="Calibri"/>
          <w:color w:val="000000" w:themeColor="text1"/>
          <w:sz w:val="16"/>
          <w:szCs w:val="28"/>
        </w:rPr>
      </w:pPr>
      <w:r>
        <w:rPr>
          <w:rFonts w:eastAsia="Calibri"/>
          <w:color w:val="000000" w:themeColor="text1"/>
          <w:sz w:val="16"/>
          <w:szCs w:val="28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</w:pPr>
      <w:r>
        <w:rPr>
          <w:color w:val="000000" w:themeColor="text1"/>
        </w:rPr>
        <w:t xml:space="preserve">По всем вышеуказанным позициям с</w:t>
      </w:r>
      <w:r>
        <w:rPr>
          <w:color w:val="000000" w:themeColor="text1"/>
          <w:szCs w:val="28"/>
        </w:rPr>
        <w:t xml:space="preserve">оответствующие изменени</w:t>
      </w:r>
      <w:r>
        <w:rPr>
          <w:color w:val="000000" w:themeColor="text1"/>
          <w:szCs w:val="28"/>
        </w:rPr>
        <w:t xml:space="preserve">я внесены в приложения 1</w:t>
      </w:r>
      <w:r>
        <w:rPr>
          <w:color w:val="000000" w:themeColor="text1"/>
          <w:szCs w:val="28"/>
        </w:rPr>
        <w:t xml:space="preserve">,</w:t>
      </w:r>
      <w:r>
        <w:rPr>
          <w:color w:val="000000" w:themeColor="text1"/>
          <w:szCs w:val="28"/>
        </w:rPr>
        <w:t xml:space="preserve"> 2, 3, 4,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5</w:t>
      </w:r>
      <w:r>
        <w:rPr>
          <w:color w:val="000000" w:themeColor="text1"/>
          <w:szCs w:val="28"/>
        </w:rPr>
        <w:t xml:space="preserve">,</w:t>
      </w:r>
      <w:r>
        <w:rPr>
          <w:color w:val="000000" w:themeColor="text1"/>
          <w:szCs w:val="28"/>
        </w:rPr>
        <w:t xml:space="preserve"> 6,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7</w:t>
      </w:r>
      <w:r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 xml:space="preserve">8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к решению о бюджете города</w:t>
      </w:r>
      <w:r>
        <w:rPr>
          <w:color w:val="000000" w:themeColor="text1"/>
          <w:szCs w:val="28"/>
        </w:rPr>
        <w:t xml:space="preserve">.</w:t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 w:val="14"/>
          <w:szCs w:val="28"/>
        </w:rPr>
      </w:pPr>
      <w:r>
        <w:rPr>
          <w:color w:val="000000" w:themeColor="text1"/>
          <w:sz w:val="14"/>
          <w:szCs w:val="28"/>
        </w:rPr>
      </w:r>
      <w:r>
        <w:rPr>
          <w:color w:val="000000" w:themeColor="text1"/>
        </w:rPr>
      </w:r>
    </w:p>
    <w:p>
      <w:pPr>
        <w:ind w:firstLine="709"/>
        <w:jc w:val="both"/>
        <w:spacing w:line="245" w:lineRule="auto"/>
        <w:widowControl w:val="off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Распределение бюджетных ассигнований бюд</w:t>
      </w:r>
      <w:r>
        <w:rPr>
          <w:color w:val="000000" w:themeColor="text1"/>
          <w:szCs w:val="28"/>
        </w:rPr>
        <w:t xml:space="preserve">жета города на </w:t>
      </w:r>
      <w:r>
        <w:rPr>
          <w:color w:val="000000" w:themeColor="text1"/>
          <w:szCs w:val="28"/>
        </w:rPr>
        <w:t xml:space="preserve">202</w:t>
      </w:r>
      <w:r>
        <w:rPr>
          <w:color w:val="000000" w:themeColor="text1"/>
          <w:szCs w:val="28"/>
        </w:rPr>
        <w:t xml:space="preserve">3</w:t>
      </w:r>
      <w:r>
        <w:rPr>
          <w:color w:val="000000" w:themeColor="text1"/>
          <w:szCs w:val="28"/>
        </w:rPr>
        <w:t xml:space="preserve"> год и плановый период </w:t>
      </w:r>
      <w:bookmarkStart w:id="10" w:name="_GoBack"/>
      <w:r>
        <w:rPr>
          <w:color w:val="000000" w:themeColor="text1"/>
        </w:rPr>
      </w:r>
      <w:bookmarkEnd w:id="10"/>
      <w:r>
        <w:rPr>
          <w:color w:val="000000" w:themeColor="text1"/>
          <w:szCs w:val="28"/>
        </w:rPr>
        <w:t xml:space="preserve">2024 и 2025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годов по разделам, подразделам классификации расходов бюджетов представлено в приложении 3 к пояснительной записке.</w:t>
      </w:r>
      <w:r>
        <w:rPr>
          <w:color w:val="000000" w:themeColor="text1"/>
        </w:rPr>
      </w:r>
    </w:p>
    <w:p>
      <w:pPr>
        <w:ind w:firstLine="709"/>
        <w:jc w:val="both"/>
        <w:spacing w:line="242" w:lineRule="auto"/>
        <w:widowControl w:val="off"/>
        <w:rPr>
          <w:color w:val="ff0000"/>
          <w:szCs w:val="28"/>
        </w:rPr>
      </w:pPr>
      <w:r>
        <w:rPr>
          <w:color w:val="ff0000"/>
          <w:szCs w:val="28"/>
        </w:rPr>
      </w:r>
      <w:r/>
    </w:p>
    <w:p>
      <w:pPr>
        <w:pStyle w:val="731"/>
        <w:ind w:left="0" w:firstLine="709"/>
        <w:jc w:val="both"/>
        <w:spacing w:after="0" w:line="360" w:lineRule="exact"/>
        <w:widowControl w:val="off"/>
        <w:tabs>
          <w:tab w:val="left" w:pos="851" w:leader="none"/>
        </w:tabs>
      </w:pPr>
      <w:r>
        <w:rPr>
          <w:szCs w:val="28"/>
        </w:rPr>
        <w:t xml:space="preserve">Параметры бюджета </w:t>
      </w:r>
      <w:r>
        <w:rPr>
          <w:szCs w:val="28"/>
        </w:rPr>
        <w:t xml:space="preserve">города на 2023 – 2025 годы составят:</w:t>
      </w:r>
      <w:r>
        <w:rPr>
          <w:szCs w:val="28"/>
        </w:rPr>
      </w:r>
      <w:r/>
    </w:p>
    <w:p>
      <w:pPr>
        <w:ind w:firstLine="709"/>
        <w:jc w:val="right"/>
        <w:widowControl w:val="off"/>
      </w:pPr>
      <w:r>
        <w:rPr>
          <w:sz w:val="22"/>
          <w:szCs w:val="22"/>
        </w:rPr>
        <w:t xml:space="preserve">(тыс. рублей)</w:t>
      </w:r>
      <w:r>
        <w:rPr>
          <w:sz w:val="22"/>
          <w:szCs w:val="22"/>
        </w:rPr>
      </w:r>
      <w:r/>
    </w:p>
    <w:tbl>
      <w:tblPr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559"/>
      </w:tblGrid>
      <w:tr>
        <w:trPr>
          <w:trHeight w:val="20"/>
          <w:tblHeader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Показатель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r>
              <w:rPr>
                <w:sz w:val="24"/>
                <w:szCs w:val="24"/>
              </w:rPr>
              <w:t xml:space="preserve">Доходы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17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548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477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87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</w:t>
            </w:r>
            <w:r>
              <w:rPr>
                <w:sz w:val="21"/>
                <w:szCs w:val="21"/>
              </w:rPr>
              <w:t xml:space="preserve">5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</w:t>
            </w:r>
            <w:r>
              <w:rPr>
                <w:sz w:val="21"/>
                <w:szCs w:val="21"/>
              </w:rPr>
              <w:t xml:space="preserve">9</w:t>
            </w:r>
            <w:r>
              <w:rPr>
                <w:sz w:val="21"/>
                <w:szCs w:val="21"/>
              </w:rPr>
              <w:t xml:space="preserve">8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529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43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12 45</w:t>
            </w:r>
            <w:r>
              <w:rPr>
                <w:sz w:val="21"/>
                <w:szCs w:val="21"/>
              </w:rPr>
              <w:t xml:space="preserve">6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401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56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r>
              <w:rPr>
                <w:sz w:val="24"/>
                <w:szCs w:val="24"/>
              </w:rPr>
              <w:t xml:space="preserve">Расходы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18</w:t>
            </w:r>
            <w:r>
              <w:rPr>
                <w:sz w:val="21"/>
                <w:szCs w:val="21"/>
              </w:rPr>
              <w:t xml:space="preserve"> 3</w:t>
            </w:r>
            <w:r>
              <w:rPr>
                <w:sz w:val="21"/>
                <w:szCs w:val="21"/>
              </w:rPr>
              <w:t xml:space="preserve">14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076</w:t>
            </w:r>
            <w:r>
              <w:rPr>
                <w:sz w:val="21"/>
                <w:szCs w:val="21"/>
              </w:rPr>
              <w:t xml:space="preserve">,1</w:t>
            </w:r>
            <w:r>
              <w:rPr>
                <w:sz w:val="21"/>
                <w:szCs w:val="21"/>
              </w:rPr>
              <w:t xml:space="preserve">1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15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648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529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43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12 5</w:t>
            </w:r>
            <w:r>
              <w:rPr>
                <w:sz w:val="21"/>
                <w:szCs w:val="21"/>
              </w:rPr>
              <w:t xml:space="preserve">20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401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56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r>
              <w:rPr>
                <w:sz w:val="24"/>
                <w:szCs w:val="24"/>
              </w:rPr>
              <w:t xml:space="preserve">Дефицит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-765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598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24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-5</w:t>
            </w:r>
            <w:r>
              <w:rPr>
                <w:sz w:val="21"/>
                <w:szCs w:val="21"/>
              </w:rPr>
              <w:t xml:space="preserve">0</w:t>
            </w:r>
            <w:r>
              <w:rPr>
                <w:sz w:val="21"/>
                <w:szCs w:val="21"/>
              </w:rPr>
              <w:t xml:space="preserve"> 000</w:t>
            </w:r>
            <w:r>
              <w:rPr>
                <w:sz w:val="21"/>
                <w:szCs w:val="21"/>
              </w:rPr>
              <w:t xml:space="preserve">,00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-64 000</w:t>
            </w:r>
            <w:r>
              <w:rPr>
                <w:sz w:val="21"/>
                <w:szCs w:val="21"/>
              </w:rPr>
              <w:t xml:space="preserve">,00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vAlign w:val="bottom"/>
            <w:textDirection w:val="lrTb"/>
            <w:noWrap/>
          </w:tcPr>
          <w:p>
            <w:r>
              <w:rPr>
                <w:sz w:val="24"/>
                <w:szCs w:val="24"/>
              </w:rPr>
              <w:t xml:space="preserve">Источники финансирования дефицита бюджета города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765</w:t>
            </w:r>
            <w:r>
              <w:rPr>
                <w:sz w:val="21"/>
                <w:szCs w:val="21"/>
              </w:rPr>
              <w:t xml:space="preserve"> </w:t>
            </w:r>
            <w:r>
              <w:rPr>
                <w:sz w:val="21"/>
                <w:szCs w:val="21"/>
              </w:rPr>
              <w:t xml:space="preserve">598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24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0,00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0,00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rPr>
                <w:bCs/>
              </w:rPr>
            </w:pPr>
            <w:r>
              <w:rPr>
                <w:i/>
                <w:sz w:val="20"/>
                <w:szCs w:val="20"/>
              </w:rPr>
              <w:t xml:space="preserve">в том числе:</w:t>
            </w: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W w:w="1701" w:type="dxa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rPr>
                <w:bCs/>
              </w:rPr>
            </w:pPr>
            <w:r>
              <w:rPr>
                <w:i/>
                <w:sz w:val="20"/>
                <w:szCs w:val="20"/>
              </w:rPr>
              <w:t xml:space="preserve">заемные средства (кредиты кредитных организаций)</w:t>
            </w: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</w:t>
            </w:r>
            <w:r>
              <w:rPr>
                <w:sz w:val="21"/>
                <w:szCs w:val="21"/>
              </w:rPr>
              <w:t xml:space="preserve">19</w:t>
            </w:r>
            <w:r>
              <w:rPr>
                <w:sz w:val="21"/>
                <w:szCs w:val="21"/>
              </w:rPr>
              <w:t xml:space="preserve"> 029,91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0,00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0,00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pPr>
              <w:jc w:val="both"/>
              <w:rPr>
                <w:bCs/>
              </w:rPr>
            </w:pPr>
            <w:r>
              <w:rPr>
                <w:i/>
                <w:sz w:val="20"/>
                <w:szCs w:val="20"/>
              </w:rPr>
              <w:t xml:space="preserve">остатки средств на начало года</w:t>
            </w: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6</w:t>
            </w:r>
            <w:r>
              <w:rPr>
                <w:sz w:val="21"/>
                <w:szCs w:val="21"/>
              </w:rPr>
              <w:t xml:space="preserve">46 </w:t>
            </w:r>
            <w:r>
              <w:rPr>
                <w:sz w:val="21"/>
                <w:szCs w:val="21"/>
              </w:rPr>
              <w:t xml:space="preserve">568</w:t>
            </w:r>
            <w:r>
              <w:rPr>
                <w:sz w:val="21"/>
                <w:szCs w:val="21"/>
              </w:rPr>
              <w:t xml:space="preserve">,</w:t>
            </w:r>
            <w:r>
              <w:rPr>
                <w:sz w:val="21"/>
                <w:szCs w:val="21"/>
              </w:rPr>
              <w:t xml:space="preserve">33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50 000,00</w:t>
            </w:r>
            <w:r>
              <w:rPr>
                <w:sz w:val="21"/>
                <w:szCs w:val="21"/>
              </w:rPr>
            </w:r>
            <w:r/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64 000,00</w:t>
            </w:r>
            <w:r>
              <w:rPr>
                <w:sz w:val="21"/>
                <w:szCs w:val="21"/>
              </w:rPr>
            </w:r>
            <w:r/>
          </w:p>
        </w:tc>
      </w:tr>
      <w:tr>
        <w:trPr>
          <w:trHeight w:val="20"/>
        </w:trPr>
        <w:tc>
          <w:tcPr>
            <w:shd w:val="clear" w:color="ffffff" w:fill="ffffff"/>
            <w:tcW w:w="4395" w:type="dxa"/>
            <w:textDirection w:val="lrTb"/>
            <w:noWrap/>
          </w:tcPr>
          <w:p>
            <w:r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  <w:r>
              <w:rPr>
                <w:b/>
                <w:i/>
                <w:sz w:val="22"/>
                <w:szCs w:val="20"/>
              </w:rPr>
            </w:r>
            <w:r/>
          </w:p>
          <w:p>
            <w:pPr>
              <w:rPr>
                <w:bCs/>
                <w:szCs w:val="22"/>
              </w:rPr>
            </w:pPr>
            <w:r>
              <w:rPr>
                <w:b/>
                <w:i/>
                <w:sz w:val="22"/>
                <w:szCs w:val="20"/>
              </w:rPr>
              <w:t xml:space="preserve">(без учета доп. норматива)</w:t>
            </w:r>
            <w:r>
              <w:rPr>
                <w:b/>
                <w:i/>
                <w:sz w:val="22"/>
                <w:szCs w:val="20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bCs/>
                <w:szCs w:val="22"/>
              </w:rPr>
            </w:pPr>
            <w:r>
              <w:rPr>
                <w:b/>
                <w:i/>
                <w:sz w:val="22"/>
                <w:szCs w:val="20"/>
              </w:rPr>
              <w:t xml:space="preserve">1</w:t>
            </w:r>
            <w:r>
              <w:rPr>
                <w:b/>
                <w:i/>
                <w:sz w:val="22"/>
                <w:szCs w:val="20"/>
              </w:rPr>
              <w:t xml:space="preserve">,</w:t>
            </w:r>
            <w:r>
              <w:rPr>
                <w:b/>
                <w:i/>
                <w:sz w:val="22"/>
                <w:szCs w:val="20"/>
              </w:rPr>
              <w:t xml:space="preserve">94</w:t>
            </w:r>
            <w:r>
              <w:rPr>
                <w:b/>
                <w:i/>
                <w:sz w:val="22"/>
                <w:szCs w:val="20"/>
              </w:rPr>
              <w:t xml:space="preserve">%</w:t>
            </w:r>
            <w:r>
              <w:rPr>
                <w:b/>
                <w:i/>
                <w:sz w:val="22"/>
                <w:szCs w:val="20"/>
              </w:rPr>
            </w:r>
            <w:r/>
          </w:p>
        </w:tc>
        <w:tc>
          <w:tcPr>
            <w:shd w:val="clear" w:color="ffffff" w:fill="ffffff"/>
            <w:tcW w:w="1701" w:type="dxa"/>
            <w:vAlign w:val="bottom"/>
            <w:textDirection w:val="lrTb"/>
            <w:noWrap/>
          </w:tcPr>
          <w:p>
            <w:pPr>
              <w:jc w:val="center"/>
              <w:rPr>
                <w:bCs/>
                <w:szCs w:val="22"/>
              </w:rPr>
            </w:pPr>
            <w:r>
              <w:rPr>
                <w:b/>
                <w:i/>
                <w:sz w:val="22"/>
                <w:szCs w:val="20"/>
              </w:rPr>
              <w:t xml:space="preserve">0,00%</w:t>
            </w:r>
            <w:r>
              <w:rPr>
                <w:b/>
                <w:i/>
                <w:sz w:val="22"/>
                <w:szCs w:val="20"/>
              </w:rPr>
            </w:r>
            <w:r/>
          </w:p>
        </w:tc>
        <w:tc>
          <w:tcPr>
            <w:shd w:val="clear" w:color="ffffff" w:fill="ffffff"/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bCs/>
                <w:szCs w:val="22"/>
              </w:rPr>
            </w:pPr>
            <w:r>
              <w:rPr>
                <w:b/>
                <w:i/>
                <w:sz w:val="22"/>
                <w:szCs w:val="20"/>
              </w:rPr>
              <w:t xml:space="preserve">0,00%</w:t>
            </w:r>
            <w:r>
              <w:rPr>
                <w:b/>
                <w:i/>
                <w:sz w:val="22"/>
                <w:szCs w:val="20"/>
              </w:rPr>
            </w:r>
            <w:r/>
          </w:p>
        </w:tc>
      </w:tr>
    </w:tbl>
    <w:p>
      <w:pPr>
        <w:ind w:firstLine="709"/>
        <w:jc w:val="both"/>
        <w:spacing w:line="242" w:lineRule="auto"/>
        <w:rPr>
          <w:color w:val="ff0000"/>
          <w:szCs w:val="28"/>
        </w:rPr>
      </w:pPr>
      <w:r>
        <w:rPr>
          <w:color w:val="ff0000"/>
          <w:szCs w:val="28"/>
        </w:rPr>
      </w:r>
      <w:r/>
    </w:p>
    <w:p>
      <w:pPr>
        <w:ind w:firstLine="709"/>
        <w:jc w:val="both"/>
        <w:spacing w:line="242" w:lineRule="auto"/>
        <w:rPr>
          <w:color w:val="ff0000"/>
          <w:szCs w:val="28"/>
        </w:rPr>
      </w:pPr>
      <w:r>
        <w:rPr>
          <w:color w:val="ff0000"/>
          <w:szCs w:val="28"/>
        </w:rPr>
      </w:r>
      <w:r/>
    </w:p>
    <w:p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0000" w:themeColor="text1"/>
        </w:rPr>
      </w:r>
    </w:p>
    <w:tbl>
      <w:tblPr>
        <w:tblW w:w="9601" w:type="dxa"/>
        <w:tblInd w:w="-34" w:type="dxa"/>
        <w:tblLook w:val="04A0" w:firstRow="1" w:lastRow="0" w:firstColumn="1" w:lastColumn="0" w:noHBand="0" w:noVBand="1"/>
      </w:tblPr>
      <w:tblGrid>
        <w:gridCol w:w="5954"/>
        <w:gridCol w:w="3647"/>
      </w:tblGrid>
      <w:tr>
        <w:trPr>
          <w:trHeight w:val="990"/>
        </w:trPr>
        <w:tc>
          <w:tcPr>
            <w:tcW w:w="5954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Заместитель главы администрации </w:t>
            </w:r>
            <w:r>
              <w:rPr>
                <w:color w:val="000000" w:themeColor="text1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города Ставрополя, руководитель </w:t>
            </w:r>
            <w:r>
              <w:rPr>
                <w:color w:val="000000" w:themeColor="text1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комитета финансов и бюджета </w:t>
            </w:r>
            <w:r>
              <w:rPr>
                <w:color w:val="000000" w:themeColor="text1"/>
              </w:rPr>
            </w:r>
          </w:p>
          <w:p>
            <w:pPr>
              <w:jc w:val="both"/>
              <w:spacing w:line="240" w:lineRule="exac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администрации города Ставрополя </w:t>
            </w:r>
            <w:r>
              <w:rPr>
                <w:color w:val="000000" w:themeColor="text1"/>
              </w:rPr>
            </w:r>
          </w:p>
        </w:tc>
        <w:tc>
          <w:tcPr>
            <w:tcW w:w="3647" w:type="dxa"/>
            <w:textDirection w:val="lrTb"/>
            <w:noWrap w:val="false"/>
          </w:tcPr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</w:rPr>
            </w:r>
            <w:r>
              <w:rPr>
                <w:color w:val="000000" w:themeColor="text1"/>
              </w:rPr>
            </w:r>
          </w:p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</w:rPr>
            </w:r>
            <w:r>
              <w:rPr>
                <w:color w:val="000000" w:themeColor="text1"/>
              </w:rPr>
            </w:r>
          </w:p>
          <w:p>
            <w:pPr>
              <w:ind w:firstLine="709"/>
              <w:jc w:val="right"/>
              <w:spacing w:line="276" w:lineRule="auto"/>
              <w:rPr>
                <w:rFonts w:cs="Arial"/>
                <w:bCs/>
                <w:iCs/>
                <w:color w:val="000000" w:themeColor="text1"/>
                <w:szCs w:val="28"/>
              </w:rPr>
            </w:pPr>
            <w:r>
              <w:rPr>
                <w:rFonts w:cs="Arial"/>
                <w:bCs/>
                <w:iCs/>
                <w:color w:val="000000" w:themeColor="text1"/>
                <w:szCs w:val="28"/>
              </w:rPr>
              <w:t xml:space="preserve">Н.А. Бондаренко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749"/>
        <w:ind w:firstLine="708"/>
        <w:jc w:val="both"/>
        <w:rPr>
          <w:rFonts w:ascii="Times New Roman" w:hAnsi="Times New Roman"/>
          <w:color w:val="ff0000"/>
          <w:spacing w:val="-4"/>
          <w:sz w:val="2"/>
          <w:szCs w:val="2"/>
        </w:rPr>
      </w:pPr>
      <w:r>
        <w:rPr>
          <w:rFonts w:ascii="Times New Roman" w:hAnsi="Times New Roman"/>
          <w:color w:val="ff0000"/>
          <w:spacing w:val="-4"/>
          <w:sz w:val="2"/>
          <w:szCs w:val="2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418" w:right="567" w:bottom="851" w:left="1985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755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607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color w:val="ff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751"/>
      <w:isLgl w:val="false"/>
      <w:suff w:val="tab"/>
      <w:lvlText w:val="%1.   "/>
      <w:lvlJc w:val="left"/>
      <w:pPr>
        <w:ind w:firstLine="851"/>
        <w:tabs>
          <w:tab w:val="num" w:pos="1571" w:leader="none"/>
        </w:tabs>
      </w:pPr>
    </w:lvl>
    <w:lvl w:ilvl="1">
      <w:start w:val="1"/>
      <w:numFmt w:val="decimal"/>
      <w:isLgl w:val="false"/>
      <w:suff w:val="tab"/>
      <w:lvlText w:val="%1.%2 "/>
      <w:lvlJc w:val="left"/>
      <w:pPr>
        <w:ind w:left="57" w:firstLine="907"/>
        <w:tabs>
          <w:tab w:val="num" w:pos="1684" w:leader="none"/>
        </w:tabs>
      </w:pPr>
    </w:lvl>
    <w:lvl w:ilvl="2">
      <w:start w:val="1"/>
      <w:numFmt w:val="bullet"/>
      <w:isLgl w:val="false"/>
      <w:suff w:val="tab"/>
      <w:lvlText w:val=""/>
      <w:lvlJc w:val="left"/>
      <w:pPr>
        <w:ind w:left="1531" w:hanging="397"/>
        <w:tabs>
          <w:tab w:val="num" w:pos="1531" w:leader="none"/>
        </w:tabs>
      </w:pPr>
      <w:rPr>
        <w:rFonts w:hint="default" w:ascii="Symbol" w:hAnsi="Symbol" w:cs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607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07"/>
      <w:numFmt w:val="bullet"/>
      <w:isLgl w:val="false"/>
      <w:suff w:val="tab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6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7"/>
    <w:link w:val="7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7"/>
    <w:link w:val="726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24"/>
    <w:next w:val="72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4"/>
    <w:next w:val="72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4"/>
    <w:next w:val="72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4"/>
    <w:next w:val="72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4"/>
    <w:next w:val="72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4"/>
    <w:next w:val="72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4"/>
    <w:next w:val="72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7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27"/>
    <w:link w:val="733"/>
    <w:uiPriority w:val="10"/>
    <w:rPr>
      <w:sz w:val="48"/>
      <w:szCs w:val="48"/>
    </w:rPr>
  </w:style>
  <w:style w:type="paragraph" w:styleId="36">
    <w:name w:val="Subtitle"/>
    <w:basedOn w:val="724"/>
    <w:next w:val="72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7"/>
    <w:link w:val="36"/>
    <w:uiPriority w:val="11"/>
    <w:rPr>
      <w:sz w:val="24"/>
      <w:szCs w:val="24"/>
    </w:rPr>
  </w:style>
  <w:style w:type="paragraph" w:styleId="38">
    <w:name w:val="Quote"/>
    <w:basedOn w:val="724"/>
    <w:next w:val="72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4"/>
    <w:next w:val="72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27"/>
    <w:link w:val="742"/>
    <w:uiPriority w:val="99"/>
  </w:style>
  <w:style w:type="character" w:styleId="45">
    <w:name w:val="Footer Char"/>
    <w:basedOn w:val="727"/>
    <w:link w:val="744"/>
    <w:uiPriority w:val="99"/>
  </w:style>
  <w:style w:type="paragraph" w:styleId="46">
    <w:name w:val="Caption"/>
    <w:basedOn w:val="724"/>
    <w:next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44"/>
    <w:uiPriority w:val="99"/>
  </w:style>
  <w:style w:type="table" w:styleId="49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2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27"/>
    <w:uiPriority w:val="99"/>
    <w:unhideWhenUsed/>
    <w:rPr>
      <w:vertAlign w:val="superscript"/>
    </w:rPr>
  </w:style>
  <w:style w:type="paragraph" w:styleId="178">
    <w:name w:val="endnote text"/>
    <w:basedOn w:val="72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7"/>
    <w:uiPriority w:val="99"/>
    <w:semiHidden/>
    <w:unhideWhenUsed/>
    <w:rPr>
      <w:vertAlign w:val="superscript"/>
    </w:rPr>
  </w:style>
  <w:style w:type="paragraph" w:styleId="181">
    <w:name w:val="toc 1"/>
    <w:basedOn w:val="724"/>
    <w:next w:val="72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4"/>
    <w:next w:val="72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4"/>
    <w:next w:val="72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4"/>
    <w:next w:val="72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4"/>
    <w:next w:val="72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4"/>
    <w:next w:val="72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4"/>
    <w:next w:val="72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4"/>
    <w:next w:val="72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4"/>
    <w:next w:val="72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4"/>
    <w:next w:val="724"/>
    <w:uiPriority w:val="99"/>
    <w:unhideWhenUsed/>
    <w:pPr>
      <w:spacing w:after="0" w:afterAutospacing="0"/>
    </w:pPr>
  </w:style>
  <w:style w:type="paragraph" w:styleId="72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725">
    <w:name w:val="Heading 1"/>
    <w:basedOn w:val="724"/>
    <w:next w:val="724"/>
    <w:link w:val="730"/>
    <w:qFormat/>
    <w:pPr>
      <w:jc w:val="center"/>
      <w:keepNext/>
      <w:outlineLvl w:val="0"/>
    </w:pPr>
    <w:rPr>
      <w:b/>
      <w:bCs/>
      <w:szCs w:val="28"/>
    </w:rPr>
  </w:style>
  <w:style w:type="paragraph" w:styleId="726">
    <w:name w:val="Heading 2"/>
    <w:basedOn w:val="724"/>
    <w:next w:val="724"/>
    <w:link w:val="769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Заголовок 1 Знак"/>
    <w:basedOn w:val="727"/>
    <w:link w:val="725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731">
    <w:name w:val="Body Text Indent"/>
    <w:basedOn w:val="724"/>
    <w:link w:val="732"/>
    <w:pPr>
      <w:ind w:left="283"/>
      <w:spacing w:after="120"/>
    </w:pPr>
  </w:style>
  <w:style w:type="character" w:styleId="732" w:customStyle="1">
    <w:name w:val="Основной текст с отступом Знак"/>
    <w:basedOn w:val="727"/>
    <w:link w:val="731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733">
    <w:name w:val="Title"/>
    <w:basedOn w:val="724"/>
    <w:link w:val="734"/>
    <w:qFormat/>
    <w:pPr>
      <w:jc w:val="center"/>
    </w:pPr>
    <w:rPr>
      <w:szCs w:val="24"/>
    </w:rPr>
  </w:style>
  <w:style w:type="character" w:styleId="734" w:customStyle="1">
    <w:name w:val="Название Знак"/>
    <w:basedOn w:val="727"/>
    <w:link w:val="733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35">
    <w:name w:val="Body Text Indent 2"/>
    <w:basedOn w:val="724"/>
    <w:link w:val="736"/>
    <w:uiPriority w:val="99"/>
    <w:unhideWhenUsed/>
    <w:pPr>
      <w:ind w:left="283"/>
      <w:spacing w:after="120" w:line="480" w:lineRule="auto"/>
    </w:pPr>
  </w:style>
  <w:style w:type="character" w:styleId="736" w:customStyle="1">
    <w:name w:val="Основной текст с отступом 2 Знак"/>
    <w:basedOn w:val="727"/>
    <w:link w:val="735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737">
    <w:name w:val="Body Text Indent 3"/>
    <w:basedOn w:val="724"/>
    <w:link w:val="738"/>
    <w:unhideWhenUsed/>
    <w:pPr>
      <w:ind w:left="283"/>
      <w:spacing w:after="120"/>
    </w:pPr>
    <w:rPr>
      <w:sz w:val="16"/>
    </w:rPr>
  </w:style>
  <w:style w:type="character" w:styleId="738" w:customStyle="1">
    <w:name w:val="Основной текст с отступом 3 Знак"/>
    <w:basedOn w:val="727"/>
    <w:link w:val="73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739">
    <w:name w:val="List Paragraph"/>
    <w:basedOn w:val="724"/>
    <w:uiPriority w:val="34"/>
    <w:qFormat/>
    <w:pPr>
      <w:ind w:left="708"/>
    </w:pPr>
  </w:style>
  <w:style w:type="paragraph" w:styleId="740">
    <w:name w:val="Body Text 2"/>
    <w:basedOn w:val="724"/>
    <w:link w:val="741"/>
    <w:uiPriority w:val="99"/>
    <w:unhideWhenUsed/>
    <w:pPr>
      <w:spacing w:after="120" w:line="480" w:lineRule="auto"/>
    </w:pPr>
  </w:style>
  <w:style w:type="character" w:styleId="741" w:customStyle="1">
    <w:name w:val="Основной текст 2 Знак"/>
    <w:basedOn w:val="727"/>
    <w:link w:val="740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742">
    <w:name w:val="Header"/>
    <w:basedOn w:val="724"/>
    <w:link w:val="74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3" w:customStyle="1">
    <w:name w:val="Верхний колонтитул Знак"/>
    <w:basedOn w:val="727"/>
    <w:link w:val="742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744">
    <w:name w:val="Footer"/>
    <w:basedOn w:val="724"/>
    <w:link w:val="7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5" w:customStyle="1">
    <w:name w:val="Нижний колонтитул Знак"/>
    <w:basedOn w:val="727"/>
    <w:link w:val="744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character" w:styleId="746" w:customStyle="1">
    <w:name w:val="Текст выноски Знак"/>
    <w:basedOn w:val="727"/>
    <w:link w:val="747"/>
    <w:uiPriority w:val="99"/>
    <w:semiHidden/>
    <w:rPr>
      <w:rFonts w:ascii="Tahoma" w:hAnsi="Tahoma" w:eastAsia="Times New Roman" w:cs="Times New Roman"/>
      <w:sz w:val="16"/>
      <w:szCs w:val="16"/>
      <w:lang w:eastAsia="ru-RU"/>
    </w:rPr>
  </w:style>
  <w:style w:type="paragraph" w:styleId="747">
    <w:name w:val="Balloon Text"/>
    <w:basedOn w:val="724"/>
    <w:link w:val="746"/>
    <w:uiPriority w:val="99"/>
    <w:semiHidden/>
    <w:unhideWhenUsed/>
    <w:rPr>
      <w:rFonts w:ascii="Tahoma" w:hAnsi="Tahoma"/>
      <w:sz w:val="16"/>
    </w:rPr>
  </w:style>
  <w:style w:type="table" w:styleId="748">
    <w:name w:val="Table Grid"/>
    <w:basedOn w:val="728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750" w:customStyle="1">
    <w:name w:val="Font Style11"/>
    <w:uiPriority w:val="99"/>
    <w:rPr>
      <w:rFonts w:hint="default" w:ascii="Times New Roman" w:hAnsi="Times New Roman" w:cs="Times New Roman"/>
      <w:sz w:val="26"/>
      <w:szCs w:val="26"/>
    </w:rPr>
  </w:style>
  <w:style w:type="paragraph" w:styleId="751" w:customStyle="1">
    <w:name w:val="Нумерованный абзац"/>
    <w:pPr>
      <w:numPr>
        <w:numId w:val="1"/>
      </w:numPr>
      <w:jc w:val="both"/>
      <w:spacing w:before="240" w:after="0" w:line="240" w:lineRule="auto"/>
      <w:tabs>
        <w:tab w:val="left" w:pos="1134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52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53">
    <w:name w:val="Plain Text"/>
    <w:basedOn w:val="724"/>
    <w:link w:val="754"/>
    <w:rPr>
      <w:rFonts w:ascii="Courier New" w:hAnsi="Courier New"/>
      <w:sz w:val="20"/>
      <w:szCs w:val="20"/>
    </w:rPr>
  </w:style>
  <w:style w:type="character" w:styleId="754" w:customStyle="1">
    <w:name w:val="Текст Знак"/>
    <w:basedOn w:val="727"/>
    <w:link w:val="753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755">
    <w:name w:val="List Bullet"/>
    <w:basedOn w:val="724"/>
    <w:uiPriority w:val="99"/>
    <w:unhideWhenUsed/>
    <w:pPr>
      <w:numPr>
        <w:numId w:val="2"/>
      </w:numPr>
      <w:contextualSpacing/>
    </w:pPr>
  </w:style>
  <w:style w:type="paragraph" w:styleId="756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757" w:customStyle="1">
    <w:name w:val="apple-converted-space"/>
    <w:basedOn w:val="727"/>
  </w:style>
  <w:style w:type="character" w:styleId="758">
    <w:name w:val="Hyperlink"/>
    <w:uiPriority w:val="99"/>
    <w:unhideWhenUsed/>
    <w:rPr>
      <w:color w:val="0000ff"/>
      <w:u w:val="single"/>
    </w:rPr>
  </w:style>
  <w:style w:type="paragraph" w:styleId="75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76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61" w:customStyle="1">
    <w:name w:val="Обычный1"/>
    <w:pPr>
      <w:spacing w:after="0" w:line="240" w:lineRule="auto"/>
      <w:widowControl w:val="off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762" w:customStyle="1">
    <w:name w:val="Текст примечания Знак"/>
    <w:basedOn w:val="727"/>
    <w:link w:val="76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63">
    <w:name w:val="annotation text"/>
    <w:basedOn w:val="724"/>
    <w:link w:val="762"/>
    <w:uiPriority w:val="99"/>
    <w:semiHidden/>
    <w:unhideWhenUsed/>
    <w:rPr>
      <w:sz w:val="20"/>
      <w:szCs w:val="20"/>
    </w:rPr>
  </w:style>
  <w:style w:type="character" w:styleId="764" w:customStyle="1">
    <w:name w:val="Тема примечания Знак"/>
    <w:basedOn w:val="762"/>
    <w:link w:val="76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65">
    <w:name w:val="annotation subject"/>
    <w:basedOn w:val="763"/>
    <w:next w:val="763"/>
    <w:link w:val="764"/>
    <w:uiPriority w:val="99"/>
    <w:semiHidden/>
    <w:unhideWhenUsed/>
    <w:rPr>
      <w:b/>
      <w:bCs/>
    </w:rPr>
  </w:style>
  <w:style w:type="paragraph" w:styleId="76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767" w:customStyle="1">
    <w:name w:val="x-tree-node-text"/>
    <w:basedOn w:val="727"/>
  </w:style>
  <w:style w:type="character" w:styleId="768" w:customStyle="1">
    <w:name w:val="blk"/>
    <w:rPr>
      <w:rFonts w:cs="Times New Roman"/>
    </w:rPr>
  </w:style>
  <w:style w:type="character" w:styleId="769" w:customStyle="1">
    <w:name w:val="Заголовок 2 Знак"/>
    <w:basedOn w:val="727"/>
    <w:link w:val="726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02A079F21B29E184B1178D3F0DA93B33BD7CACD40373DD4FA7A017E4B0A0308E09079063F30C66658CEAA28188E24DC946D47E3A46A5059A9E184E6B60N6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75</cp:revision>
  <dcterms:created xsi:type="dcterms:W3CDTF">2023-03-17T07:11:00Z</dcterms:created>
  <dcterms:modified xsi:type="dcterms:W3CDTF">2023-05-15T14:27:15Z</dcterms:modified>
</cp:coreProperties>
</file>